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0E53" w14:textId="77777777" w:rsidR="004205F7" w:rsidRPr="005966D7" w:rsidRDefault="004205F7" w:rsidP="006F3D74">
      <w:pPr>
        <w:ind w:firstLine="0"/>
        <w:jc w:val="center"/>
        <w:rPr>
          <w:szCs w:val="28"/>
        </w:rPr>
      </w:pPr>
      <w:bookmarkStart w:id="0" w:name="_GoBack"/>
      <w:bookmarkEnd w:id="0"/>
      <w:r w:rsidRPr="005966D7">
        <w:rPr>
          <w:szCs w:val="28"/>
        </w:rPr>
        <w:t>ОТКРЫТОЕ АКЦИОНЕРНОЕ ОБЩЕСТВО</w:t>
      </w:r>
    </w:p>
    <w:p w14:paraId="5CE8356E" w14:textId="77777777" w:rsidR="004205F7" w:rsidRPr="005966D7" w:rsidRDefault="004205F7" w:rsidP="006F3D74">
      <w:pPr>
        <w:ind w:firstLine="0"/>
        <w:jc w:val="center"/>
        <w:rPr>
          <w:szCs w:val="28"/>
        </w:rPr>
      </w:pPr>
      <w:r w:rsidRPr="005966D7">
        <w:rPr>
          <w:szCs w:val="28"/>
        </w:rPr>
        <w:t>«БЕЛОРУССКИЙ МЕЖБАНКОВСКИЙ РАСЧЕТНЫЙ ЦЕНТР»</w:t>
      </w:r>
    </w:p>
    <w:p w14:paraId="5356AE67" w14:textId="77777777" w:rsidR="004205F7" w:rsidRPr="005966D7" w:rsidRDefault="004205F7" w:rsidP="006F3D74">
      <w:pPr>
        <w:ind w:firstLine="0"/>
        <w:jc w:val="center"/>
        <w:rPr>
          <w:szCs w:val="28"/>
        </w:rPr>
      </w:pPr>
    </w:p>
    <w:p w14:paraId="3F6D7F68" w14:textId="77777777" w:rsidR="006F3D74" w:rsidRPr="005966D7" w:rsidRDefault="006F3D74" w:rsidP="006F3D74">
      <w:pPr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4678"/>
      </w:tblGrid>
      <w:tr w:rsidR="004205F7" w:rsidRPr="005966D7" w14:paraId="50D7C2EB" w14:textId="77777777" w:rsidTr="0063125D">
        <w:tc>
          <w:tcPr>
            <w:tcW w:w="4253" w:type="dxa"/>
          </w:tcPr>
          <w:p w14:paraId="66BD9863" w14:textId="77777777" w:rsidR="004205F7" w:rsidRPr="005966D7" w:rsidRDefault="004205F7" w:rsidP="00BC372E">
            <w:pPr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14:paraId="128C057B" w14:textId="77777777" w:rsidR="004205F7" w:rsidRPr="005966D7" w:rsidRDefault="004205F7" w:rsidP="00BC372E">
            <w:pPr>
              <w:ind w:firstLine="0"/>
              <w:rPr>
                <w:szCs w:val="28"/>
              </w:rPr>
            </w:pPr>
          </w:p>
        </w:tc>
        <w:tc>
          <w:tcPr>
            <w:tcW w:w="4678" w:type="dxa"/>
          </w:tcPr>
          <w:p w14:paraId="20BAE84C" w14:textId="77777777" w:rsidR="004205F7" w:rsidRPr="005966D7" w:rsidRDefault="004205F7" w:rsidP="00BC372E">
            <w:pPr>
              <w:ind w:firstLine="0"/>
            </w:pPr>
            <w:r w:rsidRPr="005966D7">
              <w:t>УТВЕРЖДАЮ</w:t>
            </w:r>
          </w:p>
          <w:p w14:paraId="3D6E7052" w14:textId="77777777" w:rsidR="004205F7" w:rsidRPr="005966D7" w:rsidRDefault="004205F7" w:rsidP="00BC372E">
            <w:pPr>
              <w:ind w:firstLine="0"/>
            </w:pPr>
          </w:p>
        </w:tc>
      </w:tr>
      <w:tr w:rsidR="004205F7" w:rsidRPr="005966D7" w14:paraId="4B788028" w14:textId="77777777" w:rsidTr="0063125D">
        <w:tc>
          <w:tcPr>
            <w:tcW w:w="4253" w:type="dxa"/>
          </w:tcPr>
          <w:p w14:paraId="005D9601" w14:textId="77777777" w:rsidR="004205F7" w:rsidRPr="005966D7" w:rsidRDefault="004205F7" w:rsidP="00BC372E">
            <w:pPr>
              <w:ind w:firstLine="0"/>
            </w:pPr>
          </w:p>
        </w:tc>
        <w:tc>
          <w:tcPr>
            <w:tcW w:w="992" w:type="dxa"/>
          </w:tcPr>
          <w:p w14:paraId="215055AB" w14:textId="77777777" w:rsidR="004205F7" w:rsidRPr="005966D7" w:rsidRDefault="004205F7" w:rsidP="00BC372E">
            <w:pPr>
              <w:ind w:firstLine="0"/>
            </w:pPr>
          </w:p>
        </w:tc>
        <w:tc>
          <w:tcPr>
            <w:tcW w:w="4678" w:type="dxa"/>
          </w:tcPr>
          <w:p w14:paraId="0D324F3E" w14:textId="10CC3F63" w:rsidR="004205F7" w:rsidRPr="005966D7" w:rsidRDefault="00EB112E" w:rsidP="006F3D74">
            <w:pPr>
              <w:ind w:firstLine="0"/>
            </w:pPr>
            <w:r>
              <w:t>Заместитель </w:t>
            </w:r>
            <w:r w:rsidR="004205F7" w:rsidRPr="005966D7">
              <w:t>Председател</w:t>
            </w:r>
            <w:r>
              <w:t>я</w:t>
            </w:r>
            <w:r w:rsidR="004205F7" w:rsidRPr="005966D7">
              <w:t xml:space="preserve"> Правления</w:t>
            </w:r>
            <w:r>
              <w:t xml:space="preserve"> </w:t>
            </w:r>
            <w:r w:rsidR="004205F7" w:rsidRPr="005966D7">
              <w:t>ОАО «БМРЦ»</w:t>
            </w:r>
          </w:p>
          <w:p w14:paraId="5E16BC16" w14:textId="77777777" w:rsidR="004205F7" w:rsidRPr="005966D7" w:rsidRDefault="004205F7" w:rsidP="00BC372E">
            <w:pPr>
              <w:ind w:firstLine="0"/>
            </w:pPr>
          </w:p>
          <w:p w14:paraId="293A8B89" w14:textId="6E82262B" w:rsidR="004205F7" w:rsidRPr="005966D7" w:rsidRDefault="004205F7" w:rsidP="00BC372E">
            <w:pPr>
              <w:ind w:firstLine="0"/>
            </w:pPr>
            <w:r w:rsidRPr="005966D7">
              <w:t>______________</w:t>
            </w:r>
            <w:r w:rsidR="00EB112E">
              <w:t>С</w:t>
            </w:r>
            <w:r w:rsidRPr="005966D7">
              <w:t>.</w:t>
            </w:r>
            <w:r w:rsidR="00EB112E">
              <w:t>В</w:t>
            </w:r>
            <w:r w:rsidRPr="005966D7">
              <w:t>.</w:t>
            </w:r>
            <w:r w:rsidR="00EB112E">
              <w:t>Журавлёв</w:t>
            </w:r>
          </w:p>
          <w:p w14:paraId="4607BDB1" w14:textId="77777777" w:rsidR="004205F7" w:rsidRPr="005966D7" w:rsidRDefault="004205F7" w:rsidP="00BC372E">
            <w:pPr>
              <w:ind w:firstLine="0"/>
            </w:pPr>
          </w:p>
          <w:p w14:paraId="32050E9C" w14:textId="0EF25F96" w:rsidR="004205F7" w:rsidRPr="005966D7" w:rsidRDefault="004564C8" w:rsidP="00BC372E">
            <w:pPr>
              <w:ind w:firstLine="0"/>
            </w:pPr>
            <w:r>
              <w:t>28.09.</w:t>
            </w:r>
            <w:r w:rsidR="004205F7" w:rsidRPr="005966D7">
              <w:t>20</w:t>
            </w:r>
            <w:r w:rsidR="004205F7" w:rsidRPr="00EB112E">
              <w:t>2</w:t>
            </w:r>
            <w:r w:rsidR="004205F7" w:rsidRPr="005966D7">
              <w:t>3</w:t>
            </w:r>
          </w:p>
          <w:p w14:paraId="070E5250" w14:textId="77777777" w:rsidR="004205F7" w:rsidRPr="005966D7" w:rsidRDefault="004205F7" w:rsidP="00BC372E">
            <w:pPr>
              <w:ind w:firstLine="0"/>
            </w:pPr>
          </w:p>
        </w:tc>
      </w:tr>
    </w:tbl>
    <w:p w14:paraId="68D9681A" w14:textId="77777777" w:rsidR="004205F7" w:rsidRPr="005966D7" w:rsidRDefault="004205F7" w:rsidP="004205F7">
      <w:pPr>
        <w:ind w:firstLine="0"/>
        <w:jc w:val="center"/>
        <w:rPr>
          <w:szCs w:val="28"/>
        </w:rPr>
      </w:pPr>
    </w:p>
    <w:p w14:paraId="777BAB06" w14:textId="77777777" w:rsidR="006F3D74" w:rsidRPr="005966D7" w:rsidRDefault="006F3D74" w:rsidP="004205F7">
      <w:pPr>
        <w:ind w:firstLine="0"/>
        <w:jc w:val="center"/>
        <w:rPr>
          <w:szCs w:val="28"/>
        </w:rPr>
      </w:pPr>
    </w:p>
    <w:p w14:paraId="5E5CEF80" w14:textId="77777777" w:rsidR="004205F7" w:rsidRPr="005966D7" w:rsidRDefault="004205F7" w:rsidP="004205F7">
      <w:pPr>
        <w:ind w:firstLine="0"/>
        <w:jc w:val="center"/>
        <w:rPr>
          <w:rFonts w:eastAsia="SimSun"/>
          <w:bCs/>
          <w:szCs w:val="28"/>
          <w:lang w:eastAsia="zh-CN"/>
        </w:rPr>
      </w:pPr>
    </w:p>
    <w:p w14:paraId="2E5CF81D" w14:textId="77777777" w:rsidR="004205F7" w:rsidRPr="005966D7" w:rsidRDefault="004205F7" w:rsidP="004205F7">
      <w:pPr>
        <w:ind w:firstLine="0"/>
        <w:jc w:val="center"/>
        <w:rPr>
          <w:b/>
          <w:bCs/>
          <w:sz w:val="24"/>
          <w:szCs w:val="28"/>
        </w:rPr>
      </w:pPr>
    </w:p>
    <w:p w14:paraId="3FA7389E" w14:textId="77777777" w:rsidR="00F20C38" w:rsidRDefault="009E70A2" w:rsidP="00992BFA">
      <w:pPr>
        <w:ind w:firstLine="0"/>
        <w:jc w:val="center"/>
        <w:rPr>
          <w:b/>
          <w:bCs/>
        </w:rPr>
      </w:pPr>
      <w:r w:rsidRPr="00992BFA">
        <w:rPr>
          <w:b/>
          <w:bCs/>
        </w:rPr>
        <w:t xml:space="preserve">АЛЬБОМ БАЗОВЫХ ТЕСТОВ </w:t>
      </w:r>
      <w:r w:rsidR="00E41A1E">
        <w:rPr>
          <w:b/>
          <w:bCs/>
        </w:rPr>
        <w:t>И</w:t>
      </w:r>
    </w:p>
    <w:p w14:paraId="0D33D533" w14:textId="77777777" w:rsidR="004205F7" w:rsidRPr="00992BFA" w:rsidRDefault="00E41A1E" w:rsidP="00992BFA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СХЕМ МОДИФИКАЦИЙ </w:t>
      </w:r>
      <w:r w:rsidR="00F20C38">
        <w:rPr>
          <w:b/>
          <w:bCs/>
        </w:rPr>
        <w:t>БАЗОВЫХ ТЕСТОВ</w:t>
      </w:r>
    </w:p>
    <w:p w14:paraId="1886CA2A" w14:textId="77777777" w:rsidR="004205F7" w:rsidRPr="005966D7" w:rsidRDefault="004205F7" w:rsidP="004205F7">
      <w:pPr>
        <w:ind w:firstLine="0"/>
        <w:jc w:val="center"/>
        <w:rPr>
          <w:szCs w:val="28"/>
        </w:rPr>
      </w:pPr>
    </w:p>
    <w:p w14:paraId="06066F6C" w14:textId="77777777" w:rsidR="004205F7" w:rsidRPr="005966D7" w:rsidRDefault="004205F7" w:rsidP="004205F7">
      <w:pPr>
        <w:ind w:firstLine="0"/>
        <w:jc w:val="center"/>
        <w:rPr>
          <w:szCs w:val="28"/>
        </w:rPr>
      </w:pPr>
    </w:p>
    <w:p w14:paraId="3FED449F" w14:textId="77777777" w:rsidR="004205F7" w:rsidRPr="005966D7" w:rsidRDefault="004205F7" w:rsidP="004205F7">
      <w:pPr>
        <w:ind w:firstLine="0"/>
        <w:jc w:val="center"/>
        <w:rPr>
          <w:szCs w:val="28"/>
        </w:rPr>
      </w:pPr>
    </w:p>
    <w:p w14:paraId="01416705" w14:textId="61AD7179" w:rsidR="004205F7" w:rsidRPr="005966D7" w:rsidRDefault="007246E8" w:rsidP="004205F7">
      <w:pPr>
        <w:ind w:firstLine="0"/>
        <w:jc w:val="center"/>
        <w:rPr>
          <w:szCs w:val="28"/>
        </w:rPr>
      </w:pPr>
      <w:r w:rsidRPr="007246E8">
        <w:t>ЕУЯФ.0100.03.ПР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4289"/>
      </w:tblGrid>
      <w:tr w:rsidR="004205F7" w:rsidRPr="005966D7" w14:paraId="3E9A6458" w14:textId="77777777" w:rsidTr="0063125D">
        <w:trPr>
          <w:gridAfter w:val="2"/>
          <w:wAfter w:w="5423" w:type="dxa"/>
          <w:jc w:val="center"/>
        </w:trPr>
        <w:tc>
          <w:tcPr>
            <w:tcW w:w="4536" w:type="dxa"/>
          </w:tcPr>
          <w:p w14:paraId="4519D081" w14:textId="77777777" w:rsidR="004205F7" w:rsidRPr="005966D7" w:rsidRDefault="004205F7" w:rsidP="00BC372E">
            <w:pPr>
              <w:ind w:firstLine="0"/>
              <w:rPr>
                <w:szCs w:val="28"/>
              </w:rPr>
            </w:pPr>
          </w:p>
          <w:p w14:paraId="0A60CCB8" w14:textId="77777777" w:rsidR="004205F7" w:rsidRPr="005966D7" w:rsidRDefault="004205F7" w:rsidP="00BC372E">
            <w:pPr>
              <w:ind w:firstLine="0"/>
              <w:rPr>
                <w:b/>
                <w:szCs w:val="28"/>
              </w:rPr>
            </w:pPr>
          </w:p>
        </w:tc>
      </w:tr>
      <w:tr w:rsidR="004205F7" w:rsidRPr="005966D7" w14:paraId="43AF2079" w14:textId="77777777" w:rsidTr="0063125D">
        <w:trPr>
          <w:jc w:val="center"/>
        </w:trPr>
        <w:tc>
          <w:tcPr>
            <w:tcW w:w="4536" w:type="dxa"/>
          </w:tcPr>
          <w:p w14:paraId="440851F8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</w:tc>
        <w:tc>
          <w:tcPr>
            <w:tcW w:w="1134" w:type="dxa"/>
          </w:tcPr>
          <w:p w14:paraId="0E3D744F" w14:textId="77777777" w:rsidR="004205F7" w:rsidRPr="005966D7" w:rsidRDefault="004205F7" w:rsidP="003E5BD9">
            <w:pPr>
              <w:ind w:firstLine="0"/>
              <w:rPr>
                <w:szCs w:val="28"/>
              </w:rPr>
            </w:pPr>
          </w:p>
        </w:tc>
        <w:tc>
          <w:tcPr>
            <w:tcW w:w="4253" w:type="dxa"/>
          </w:tcPr>
          <w:p w14:paraId="66A3ACAD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3024489B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7B024164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2093866D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5698C90E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3E660689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6B15978C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3663D7A3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2F5452C5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50F81F24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59CF7E2B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08282C83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08405EDB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2883B30E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5F78DC1A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  <w:p w14:paraId="3AA0BE3E" w14:textId="77777777" w:rsidR="004205F7" w:rsidRPr="005966D7" w:rsidRDefault="004205F7" w:rsidP="00BC372E">
            <w:pPr>
              <w:ind w:firstLine="0"/>
              <w:rPr>
                <w:lang w:val="en-US"/>
              </w:rPr>
            </w:pPr>
          </w:p>
        </w:tc>
      </w:tr>
    </w:tbl>
    <w:p w14:paraId="307D9487" w14:textId="77777777" w:rsidR="004205F7" w:rsidRPr="005966D7" w:rsidRDefault="004205F7" w:rsidP="00397FCF">
      <w:pPr>
        <w:ind w:firstLine="0"/>
        <w:jc w:val="center"/>
        <w:rPr>
          <w:szCs w:val="28"/>
        </w:rPr>
      </w:pPr>
    </w:p>
    <w:p w14:paraId="5CB7DF53" w14:textId="77777777" w:rsidR="004C56D0" w:rsidRPr="005966D7" w:rsidRDefault="004C56D0" w:rsidP="00397FCF">
      <w:pPr>
        <w:ind w:firstLine="0"/>
        <w:jc w:val="center"/>
        <w:rPr>
          <w:szCs w:val="28"/>
        </w:rPr>
      </w:pPr>
    </w:p>
    <w:p w14:paraId="14FF5CA8" w14:textId="77777777" w:rsidR="00BE5B1C" w:rsidRPr="005966D7" w:rsidRDefault="004205F7" w:rsidP="00397FCF">
      <w:pPr>
        <w:ind w:firstLine="0"/>
        <w:jc w:val="center"/>
      </w:pPr>
      <w:r w:rsidRPr="005966D7">
        <w:t>2023</w:t>
      </w:r>
    </w:p>
    <w:p w14:paraId="239242EB" w14:textId="77777777" w:rsidR="00483915" w:rsidRPr="005966D7" w:rsidRDefault="00483915" w:rsidP="00397FCF">
      <w:pPr>
        <w:ind w:firstLine="0"/>
        <w:jc w:val="center"/>
        <w:sectPr w:rsidR="00483915" w:rsidRPr="005966D7" w:rsidSect="009F532F">
          <w:pgSz w:w="11906" w:h="16838" w:code="9"/>
          <w:pgMar w:top="1418" w:right="851" w:bottom="851" w:left="1134" w:header="567" w:footer="567" w:gutter="0"/>
          <w:cols w:space="708"/>
          <w:titlePg/>
          <w:docGrid w:linePitch="360"/>
        </w:sectPr>
      </w:pPr>
    </w:p>
    <w:p w14:paraId="3D1DF974" w14:textId="77777777" w:rsidR="00483915" w:rsidRPr="00BA7607" w:rsidRDefault="00397FCF" w:rsidP="00BA7607">
      <w:pPr>
        <w:ind w:firstLine="0"/>
        <w:jc w:val="center"/>
        <w:rPr>
          <w:b/>
          <w:bCs/>
        </w:rPr>
      </w:pPr>
      <w:r w:rsidRPr="00BA7607">
        <w:rPr>
          <w:b/>
          <w:bCs/>
        </w:rPr>
        <w:lastRenderedPageBreak/>
        <w:t>СОДЕРЖАНИЕ</w:t>
      </w:r>
    </w:p>
    <w:p w14:paraId="41F7A6F1" w14:textId="77777777" w:rsidR="00397FCF" w:rsidRDefault="00397FCF" w:rsidP="005966D7"/>
    <w:p w14:paraId="0A3112FF" w14:textId="618B29DA" w:rsidR="006B22E7" w:rsidRDefault="00CD45D9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"1-4" \u </w:instrText>
      </w:r>
      <w:r>
        <w:fldChar w:fldCharType="separate"/>
      </w:r>
      <w:r w:rsidR="006B22E7">
        <w:t>1 Назначение и область применения</w:t>
      </w:r>
      <w:r w:rsidR="006B22E7">
        <w:tab/>
      </w:r>
      <w:r w:rsidR="006B22E7">
        <w:fldChar w:fldCharType="begin"/>
      </w:r>
      <w:r w:rsidR="006B22E7">
        <w:instrText xml:space="preserve"> PAGEREF _Toc146613877 \h </w:instrText>
      </w:r>
      <w:r w:rsidR="006B22E7">
        <w:fldChar w:fldCharType="separate"/>
      </w:r>
      <w:r w:rsidR="00E66223">
        <w:t>3</w:t>
      </w:r>
      <w:r w:rsidR="006B22E7">
        <w:fldChar w:fldCharType="end"/>
      </w:r>
    </w:p>
    <w:p w14:paraId="17B2728B" w14:textId="26BB2E7F" w:rsidR="006B22E7" w:rsidRDefault="006B22E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2 Нормативные ссылки</w:t>
      </w:r>
      <w:r>
        <w:tab/>
      </w:r>
      <w:r>
        <w:fldChar w:fldCharType="begin"/>
      </w:r>
      <w:r>
        <w:instrText xml:space="preserve"> PAGEREF _Toc146613878 \h </w:instrText>
      </w:r>
      <w:r>
        <w:fldChar w:fldCharType="separate"/>
      </w:r>
      <w:r w:rsidR="00E66223">
        <w:t>3</w:t>
      </w:r>
      <w:r>
        <w:fldChar w:fldCharType="end"/>
      </w:r>
    </w:p>
    <w:p w14:paraId="33E0F0ED" w14:textId="18F29358" w:rsidR="006B22E7" w:rsidRDefault="006B22E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3 Общие положения</w:t>
      </w:r>
      <w:r>
        <w:tab/>
      </w:r>
      <w:r>
        <w:fldChar w:fldCharType="begin"/>
      </w:r>
      <w:r>
        <w:instrText xml:space="preserve"> PAGEREF _Toc146613879 \h </w:instrText>
      </w:r>
      <w:r>
        <w:fldChar w:fldCharType="separate"/>
      </w:r>
      <w:r w:rsidR="00E66223">
        <w:t>4</w:t>
      </w:r>
      <w:r>
        <w:fldChar w:fldCharType="end"/>
      </w:r>
    </w:p>
    <w:p w14:paraId="578770F0" w14:textId="296C9876" w:rsidR="006B22E7" w:rsidRDefault="006B22E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4 Порядок формирования тестовых наборов</w:t>
      </w:r>
      <w:r>
        <w:tab/>
      </w:r>
      <w:r>
        <w:fldChar w:fldCharType="begin"/>
      </w:r>
      <w:r>
        <w:instrText xml:space="preserve"> PAGEREF _Toc146613880 \h </w:instrText>
      </w:r>
      <w:r>
        <w:fldChar w:fldCharType="separate"/>
      </w:r>
      <w:r w:rsidR="00E66223">
        <w:t>5</w:t>
      </w:r>
      <w:r>
        <w:fldChar w:fldCharType="end"/>
      </w:r>
    </w:p>
    <w:p w14:paraId="020493EA" w14:textId="159A8C12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4.1 Указания по формированию тестовых наборов</w:t>
      </w:r>
      <w:r>
        <w:tab/>
      </w:r>
      <w:r>
        <w:fldChar w:fldCharType="begin"/>
      </w:r>
      <w:r>
        <w:instrText xml:space="preserve"> PAGEREF _Toc146613881 \h </w:instrText>
      </w:r>
      <w:r>
        <w:fldChar w:fldCharType="separate"/>
      </w:r>
      <w:r w:rsidR="00E66223">
        <w:t>5</w:t>
      </w:r>
      <w:r>
        <w:fldChar w:fldCharType="end"/>
      </w:r>
    </w:p>
    <w:p w14:paraId="04AB1AA1" w14:textId="3D29DD5E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4.2 Нумерация тестовых наборов</w:t>
      </w:r>
      <w:r>
        <w:tab/>
      </w:r>
      <w:r>
        <w:fldChar w:fldCharType="begin"/>
      </w:r>
      <w:r>
        <w:instrText xml:space="preserve"> PAGEREF _Toc146613882 \h </w:instrText>
      </w:r>
      <w:r>
        <w:fldChar w:fldCharType="separate"/>
      </w:r>
      <w:r w:rsidR="00E66223">
        <w:t>7</w:t>
      </w:r>
      <w:r>
        <w:fldChar w:fldCharType="end"/>
      </w:r>
    </w:p>
    <w:p w14:paraId="332942D2" w14:textId="41DC71D8" w:rsidR="006B22E7" w:rsidRDefault="006B22E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5 Перечень и описание базовых тестов</w:t>
      </w:r>
      <w:r>
        <w:tab/>
      </w:r>
      <w:r>
        <w:fldChar w:fldCharType="begin"/>
      </w:r>
      <w:r>
        <w:instrText xml:space="preserve"> PAGEREF _Toc146613883 \h </w:instrText>
      </w:r>
      <w:r>
        <w:fldChar w:fldCharType="separate"/>
      </w:r>
      <w:r w:rsidR="00E66223">
        <w:t>8</w:t>
      </w:r>
      <w:r>
        <w:fldChar w:fldCharType="end"/>
      </w:r>
    </w:p>
    <w:p w14:paraId="50F542D4" w14:textId="760FB117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5.1 Базовые тесты финансового сообщения МХ pacs.008, используемого в системе </w:t>
      </w:r>
      <w:r w:rsidRPr="008203AF">
        <w:rPr>
          <w:lang w:val="en-US"/>
        </w:rPr>
        <w:t>BISS</w:t>
      </w:r>
      <w:r>
        <w:tab/>
      </w:r>
      <w:r>
        <w:fldChar w:fldCharType="begin"/>
      </w:r>
      <w:r>
        <w:instrText xml:space="preserve"> PAGEREF _Toc146613884 \h </w:instrText>
      </w:r>
      <w:r>
        <w:fldChar w:fldCharType="separate"/>
      </w:r>
      <w:r w:rsidR="00E66223">
        <w:t>8</w:t>
      </w:r>
      <w:r>
        <w:fldChar w:fldCharType="end"/>
      </w:r>
    </w:p>
    <w:p w14:paraId="6C1193B8" w14:textId="38AD5B32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5.2 Базовые тесты финансового сообщения МХ pacs.008, используемого в системе мгновенных платежей</w:t>
      </w:r>
      <w:r>
        <w:tab/>
      </w:r>
      <w:r>
        <w:fldChar w:fldCharType="begin"/>
      </w:r>
      <w:r>
        <w:instrText xml:space="preserve"> PAGEREF _Toc146613885 \h </w:instrText>
      </w:r>
      <w:r>
        <w:fldChar w:fldCharType="separate"/>
      </w:r>
      <w:r w:rsidR="00E66223">
        <w:t>15</w:t>
      </w:r>
      <w:r>
        <w:fldChar w:fldCharType="end"/>
      </w:r>
    </w:p>
    <w:p w14:paraId="795CF420" w14:textId="5773470B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5.3 Базовые тесты финансового сообщения МХ pacs.009</w:t>
      </w:r>
      <w:r>
        <w:tab/>
      </w:r>
      <w:r>
        <w:fldChar w:fldCharType="begin"/>
      </w:r>
      <w:r>
        <w:instrText xml:space="preserve"> PAGEREF _Toc146613886 \h </w:instrText>
      </w:r>
      <w:r>
        <w:fldChar w:fldCharType="separate"/>
      </w:r>
      <w:r w:rsidR="00E66223">
        <w:t>18</w:t>
      </w:r>
      <w:r>
        <w:fldChar w:fldCharType="end"/>
      </w:r>
    </w:p>
    <w:p w14:paraId="7E0E5A3F" w14:textId="56103034" w:rsidR="006B22E7" w:rsidRDefault="006B22E7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>
        <w:t>5.4 Базовые тесты финансового сообщения МХ pacs.010</w:t>
      </w:r>
      <w:r>
        <w:tab/>
      </w:r>
      <w:r>
        <w:fldChar w:fldCharType="begin"/>
      </w:r>
      <w:r>
        <w:instrText xml:space="preserve"> PAGEREF _Toc146613887 \h </w:instrText>
      </w:r>
      <w:r>
        <w:fldChar w:fldCharType="separate"/>
      </w:r>
      <w:r w:rsidR="00E66223">
        <w:t>21</w:t>
      </w:r>
      <w:r>
        <w:fldChar w:fldCharType="end"/>
      </w:r>
    </w:p>
    <w:p w14:paraId="07A90F03" w14:textId="5A4E02C6" w:rsidR="006B22E7" w:rsidRDefault="006B22E7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6 Схемы модификаций базовых тестов</w:t>
      </w:r>
      <w:r>
        <w:tab/>
      </w:r>
      <w:r>
        <w:fldChar w:fldCharType="begin"/>
      </w:r>
      <w:r>
        <w:instrText xml:space="preserve"> PAGEREF _Toc146613888 \h </w:instrText>
      </w:r>
      <w:r>
        <w:fldChar w:fldCharType="separate"/>
      </w:r>
      <w:r w:rsidR="00E66223">
        <w:t>21</w:t>
      </w:r>
      <w:r>
        <w:fldChar w:fldCharType="end"/>
      </w:r>
    </w:p>
    <w:p w14:paraId="24F6D983" w14:textId="19B32F7A" w:rsidR="006127C2" w:rsidRDefault="00CD45D9" w:rsidP="005966D7">
      <w:r>
        <w:rPr>
          <w:noProof/>
          <w:szCs w:val="28"/>
        </w:rPr>
        <w:fldChar w:fldCharType="end"/>
      </w:r>
    </w:p>
    <w:p w14:paraId="2D034005" w14:textId="77777777" w:rsidR="003867E8" w:rsidRPr="005966D7" w:rsidRDefault="003867E8"/>
    <w:p w14:paraId="70BBD9F4" w14:textId="77777777" w:rsidR="004205F7" w:rsidRPr="005966D7" w:rsidRDefault="004205F7">
      <w:pPr>
        <w:sectPr w:rsidR="004205F7" w:rsidRPr="005966D7" w:rsidSect="009F53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851" w:left="1134" w:header="567" w:footer="567" w:gutter="0"/>
          <w:pgNumType w:start="2"/>
          <w:cols w:space="708"/>
          <w:titlePg/>
          <w:docGrid w:linePitch="360"/>
        </w:sectPr>
      </w:pPr>
    </w:p>
    <w:p w14:paraId="71A5532F" w14:textId="3290D596" w:rsidR="00CD4A2A" w:rsidRPr="004077F6" w:rsidRDefault="00CD4A2A" w:rsidP="000529B2">
      <w:pPr>
        <w:pStyle w:val="1"/>
        <w:spacing w:before="240"/>
      </w:pPr>
      <w:bookmarkStart w:id="7" w:name="_Toc146613877"/>
      <w:r w:rsidRPr="004077F6">
        <w:lastRenderedPageBreak/>
        <w:t>1</w:t>
      </w:r>
      <w:r w:rsidR="000C35F3" w:rsidRPr="004077F6">
        <w:t> </w:t>
      </w:r>
      <w:r w:rsidR="004077F6" w:rsidRPr="004077F6">
        <w:t>Назначение и о</w:t>
      </w:r>
      <w:r w:rsidRPr="004077F6">
        <w:t>бласть применения</w:t>
      </w:r>
      <w:bookmarkEnd w:id="7"/>
    </w:p>
    <w:p w14:paraId="74D95B19" w14:textId="02610374" w:rsidR="004077F6" w:rsidRPr="008B1508" w:rsidRDefault="004077F6" w:rsidP="004077F6">
      <w:r w:rsidRPr="008B1508">
        <w:t xml:space="preserve">Настоящий документ содержит </w:t>
      </w:r>
      <w:r>
        <w:t xml:space="preserve">перечень и </w:t>
      </w:r>
      <w:r w:rsidRPr="008B1508">
        <w:t>описание базовых тестов финансовых сообщений МХ pacs.008</w:t>
      </w:r>
      <w:r>
        <w:t xml:space="preserve">, </w:t>
      </w:r>
      <w:r w:rsidRPr="008B1508">
        <w:t>МХ pacs.009 и МХ pacs.010, схемы модификаций этих базовых тестов</w:t>
      </w:r>
      <w:r>
        <w:t>,</w:t>
      </w:r>
      <w:r w:rsidRPr="004077F6">
        <w:t xml:space="preserve"> </w:t>
      </w:r>
      <w:r w:rsidRPr="008B1508">
        <w:t>а также</w:t>
      </w:r>
      <w:r>
        <w:t xml:space="preserve"> порядок формирования </w:t>
      </w:r>
      <w:r w:rsidR="00D9579C">
        <w:t xml:space="preserve">тестовых </w:t>
      </w:r>
      <w:r w:rsidR="00E47772">
        <w:t>наборов</w:t>
      </w:r>
      <w:r w:rsidR="00D9579C">
        <w:t xml:space="preserve"> контрольного примера</w:t>
      </w:r>
      <w:r w:rsidRPr="008B1508">
        <w:t>.</w:t>
      </w:r>
    </w:p>
    <w:p w14:paraId="6E75217D" w14:textId="263887DA" w:rsidR="0084191D" w:rsidRDefault="0084191D" w:rsidP="0084191D">
      <w:r w:rsidRPr="0084191D">
        <w:t xml:space="preserve">Настоящий документ предназначен для специалистов испытательных </w:t>
      </w:r>
      <w:r>
        <w:t>лабораторий, осуществляющих испытания программных средств</w:t>
      </w:r>
      <w:r w:rsidR="001C2C54">
        <w:t>, а также может использоваться разработчиками программных средств.</w:t>
      </w:r>
    </w:p>
    <w:p w14:paraId="61C088C4" w14:textId="31D80DE1" w:rsidR="00A03B9B" w:rsidRDefault="004525B1" w:rsidP="0084191D">
      <w:r w:rsidRPr="004525B1">
        <w:t>В настоящем документе</w:t>
      </w:r>
      <w:r>
        <w:t xml:space="preserve"> приняты следующие обозначения и сокращения:</w:t>
      </w:r>
    </w:p>
    <w:p w14:paraId="48993539" w14:textId="04D82E73" w:rsidR="004525B1" w:rsidRPr="00292051" w:rsidRDefault="00292051" w:rsidP="00292051">
      <w:r w:rsidRPr="00292051">
        <w:rPr>
          <w:b/>
          <w:lang w:val="en-US"/>
        </w:rPr>
        <w:t>BIC</w:t>
      </w:r>
      <w:r>
        <w:rPr>
          <w:b/>
        </w:rPr>
        <w:t> </w:t>
      </w:r>
      <w:r w:rsidRPr="00292051">
        <w:t>– (</w:t>
      </w:r>
      <w:r w:rsidRPr="00292051">
        <w:rPr>
          <w:lang w:val="en-US"/>
        </w:rPr>
        <w:t>Business</w:t>
      </w:r>
      <w:r w:rsidRPr="00292051">
        <w:t xml:space="preserve"> </w:t>
      </w:r>
      <w:r w:rsidRPr="00292051">
        <w:rPr>
          <w:lang w:val="en-US"/>
        </w:rPr>
        <w:t>Identifier</w:t>
      </w:r>
      <w:r w:rsidRPr="00292051">
        <w:t xml:space="preserve"> </w:t>
      </w:r>
      <w:r w:rsidRPr="00292051">
        <w:rPr>
          <w:lang w:val="en-US"/>
        </w:rPr>
        <w:t>Code</w:t>
      </w:r>
      <w:r w:rsidRPr="00292051">
        <w:t>) – бизнес-идентификационный код, уникальный буквенно-цифровой идентификатор банка;</w:t>
      </w:r>
    </w:p>
    <w:p w14:paraId="2DEBF95D" w14:textId="38C56663" w:rsidR="004525B1" w:rsidRDefault="00292051" w:rsidP="0084191D">
      <w:r w:rsidRPr="00292051">
        <w:rPr>
          <w:b/>
          <w:lang w:val="en-US"/>
        </w:rPr>
        <w:t>BISS</w:t>
      </w:r>
      <w:r>
        <w:rPr>
          <w:b/>
        </w:rPr>
        <w:t> </w:t>
      </w:r>
      <w:r w:rsidRPr="00292051">
        <w:t>–</w:t>
      </w:r>
      <w:r>
        <w:rPr>
          <w:b/>
        </w:rPr>
        <w:t> </w:t>
      </w:r>
      <w:r w:rsidRPr="00292051">
        <w:t>(</w:t>
      </w:r>
      <w:r w:rsidRPr="00292051">
        <w:rPr>
          <w:lang w:val="en-US"/>
        </w:rPr>
        <w:t>Belarus</w:t>
      </w:r>
      <w:r w:rsidRPr="00292051">
        <w:t xml:space="preserve"> </w:t>
      </w:r>
      <w:r w:rsidRPr="00292051">
        <w:rPr>
          <w:lang w:val="en-US"/>
        </w:rPr>
        <w:t>Interbank</w:t>
      </w:r>
      <w:r w:rsidRPr="00292051">
        <w:t xml:space="preserve"> </w:t>
      </w:r>
      <w:r w:rsidRPr="00292051">
        <w:rPr>
          <w:lang w:val="en-US"/>
        </w:rPr>
        <w:t>Settlement</w:t>
      </w:r>
      <w:r w:rsidRPr="00292051">
        <w:t xml:space="preserve"> </w:t>
      </w:r>
      <w:r w:rsidRPr="00292051">
        <w:rPr>
          <w:lang w:val="en-US"/>
        </w:rPr>
        <w:t>System</w:t>
      </w:r>
      <w:r w:rsidRPr="00292051">
        <w:t>) – система межбанковских расчетов Национального банка Республики Беларусь;</w:t>
      </w:r>
    </w:p>
    <w:p w14:paraId="0152143B" w14:textId="019CD507" w:rsidR="00292051" w:rsidRPr="00292051" w:rsidRDefault="00292051" w:rsidP="0084191D">
      <w:pPr>
        <w:rPr>
          <w:lang w:val="en-US"/>
        </w:rPr>
      </w:pPr>
      <w:r w:rsidRPr="00292051">
        <w:rPr>
          <w:b/>
          <w:lang w:val="en-US"/>
        </w:rPr>
        <w:t>ISO</w:t>
      </w:r>
      <w:r w:rsidR="00755FD0" w:rsidRPr="00755FD0">
        <w:rPr>
          <w:b/>
          <w:lang w:val="en-US"/>
        </w:rPr>
        <w:t> </w:t>
      </w:r>
      <w:r w:rsidRPr="00292051">
        <w:rPr>
          <w:lang w:val="en-US"/>
        </w:rPr>
        <w:t xml:space="preserve">(International Organization for Standardization) – </w:t>
      </w:r>
      <w:r w:rsidRPr="00292051">
        <w:t>международная</w:t>
      </w:r>
      <w:r w:rsidRPr="00292051">
        <w:rPr>
          <w:lang w:val="en-US"/>
        </w:rPr>
        <w:t xml:space="preserve"> </w:t>
      </w:r>
      <w:r w:rsidRPr="00292051">
        <w:t>организация</w:t>
      </w:r>
      <w:r w:rsidRPr="00292051">
        <w:rPr>
          <w:lang w:val="en-US"/>
        </w:rPr>
        <w:t xml:space="preserve"> </w:t>
      </w:r>
      <w:r w:rsidRPr="00292051">
        <w:t>по</w:t>
      </w:r>
      <w:r w:rsidRPr="00292051">
        <w:rPr>
          <w:lang w:val="en-US"/>
        </w:rPr>
        <w:t xml:space="preserve"> </w:t>
      </w:r>
      <w:r w:rsidRPr="00292051">
        <w:t>стандартизации</w:t>
      </w:r>
      <w:r w:rsidRPr="00292051">
        <w:rPr>
          <w:lang w:val="en-US"/>
        </w:rPr>
        <w:t>;</w:t>
      </w:r>
    </w:p>
    <w:p w14:paraId="62130C4E" w14:textId="40D706A6" w:rsidR="00292051" w:rsidRPr="00292051" w:rsidRDefault="00292051" w:rsidP="0084191D">
      <w:r w:rsidRPr="00292051">
        <w:rPr>
          <w:b/>
        </w:rPr>
        <w:t>МХ</w:t>
      </w:r>
      <w:r>
        <w:rPr>
          <w:b/>
          <w:lang w:val="en-US"/>
        </w:rPr>
        <w:t> </w:t>
      </w:r>
      <w:r w:rsidRPr="00292051">
        <w:rPr>
          <w:b/>
        </w:rPr>
        <w:t>pa</w:t>
      </w:r>
      <w:r>
        <w:rPr>
          <w:b/>
          <w:lang w:val="en-US"/>
        </w:rPr>
        <w:t>in</w:t>
      </w:r>
      <w:r w:rsidRPr="00292051">
        <w:rPr>
          <w:b/>
        </w:rPr>
        <w:t>.013</w:t>
      </w:r>
      <w:r>
        <w:rPr>
          <w:b/>
          <w:lang w:val="en-US"/>
        </w:rPr>
        <w:t> </w:t>
      </w:r>
      <w:r w:rsidRPr="00292051">
        <w:t>–</w:t>
      </w:r>
      <w:r>
        <w:rPr>
          <w:b/>
          <w:lang w:val="en-US"/>
        </w:rPr>
        <w:t> </w:t>
      </w:r>
      <w:r>
        <w:t>финансовое сообщение</w:t>
      </w:r>
      <w:r w:rsidRPr="00292051">
        <w:t xml:space="preserve"> </w:t>
      </w:r>
      <w:r>
        <w:t>«</w:t>
      </w:r>
      <w:r w:rsidRPr="00292051">
        <w:t>Инициирование перевода с акцептом плательщика (платежное требование с акцептом плательщика)</w:t>
      </w:r>
      <w:r>
        <w:t>»;</w:t>
      </w:r>
    </w:p>
    <w:p w14:paraId="2767B733" w14:textId="2DEC6CB4" w:rsidR="004525B1" w:rsidRPr="004525B1" w:rsidRDefault="004525B1" w:rsidP="0084191D">
      <w:r w:rsidRPr="00292051">
        <w:rPr>
          <w:b/>
        </w:rPr>
        <w:t>МХ</w:t>
      </w:r>
      <w:r w:rsidR="00292051">
        <w:rPr>
          <w:b/>
        </w:rPr>
        <w:t> </w:t>
      </w:r>
      <w:r w:rsidRPr="00292051">
        <w:rPr>
          <w:b/>
        </w:rPr>
        <w:t>pacs.008</w:t>
      </w:r>
      <w:r>
        <w:rPr>
          <w:lang w:val="en-US"/>
        </w:rPr>
        <w:t> </w:t>
      </w:r>
      <w:r w:rsidRPr="004525B1">
        <w:t>–</w:t>
      </w:r>
      <w:r>
        <w:rPr>
          <w:lang w:val="en-US"/>
        </w:rPr>
        <w:t> </w:t>
      </w:r>
      <w:r>
        <w:t xml:space="preserve">финансовое сообщение </w:t>
      </w:r>
      <w:r w:rsidRPr="004525B1">
        <w:t>«Межбанковский клиентский кредитовый перевод»</w:t>
      </w:r>
      <w:r>
        <w:t>;</w:t>
      </w:r>
    </w:p>
    <w:p w14:paraId="5D4C181D" w14:textId="0BE1FE64" w:rsidR="004525B1" w:rsidRPr="004525B1" w:rsidRDefault="004525B1" w:rsidP="0084191D">
      <w:r w:rsidRPr="00292051">
        <w:rPr>
          <w:b/>
        </w:rPr>
        <w:t>МХ</w:t>
      </w:r>
      <w:r w:rsidR="00292051">
        <w:rPr>
          <w:b/>
        </w:rPr>
        <w:t> </w:t>
      </w:r>
      <w:r w:rsidRPr="00292051">
        <w:rPr>
          <w:b/>
        </w:rPr>
        <w:t>pacs.009</w:t>
      </w:r>
      <w:r>
        <w:rPr>
          <w:lang w:val="en-US"/>
        </w:rPr>
        <w:t> </w:t>
      </w:r>
      <w:r w:rsidRPr="004525B1">
        <w:t>–</w:t>
      </w:r>
      <w:r>
        <w:rPr>
          <w:lang w:val="en-US"/>
        </w:rPr>
        <w:t> </w:t>
      </w:r>
      <w:r>
        <w:t>финансовое сообщение</w:t>
      </w:r>
      <w:r w:rsidR="00292051">
        <w:t xml:space="preserve"> </w:t>
      </w:r>
      <w:r w:rsidR="00292051" w:rsidRPr="00292051">
        <w:t>«Межбанковский кредитовый перевод»</w:t>
      </w:r>
      <w:r w:rsidR="00292051">
        <w:t>;</w:t>
      </w:r>
    </w:p>
    <w:p w14:paraId="0EEE2CA9" w14:textId="42D14C0F" w:rsidR="004525B1" w:rsidRDefault="004525B1" w:rsidP="0084191D">
      <w:r w:rsidRPr="00292051">
        <w:rPr>
          <w:b/>
        </w:rPr>
        <w:t>МХ</w:t>
      </w:r>
      <w:r w:rsidR="00292051">
        <w:rPr>
          <w:b/>
        </w:rPr>
        <w:t> </w:t>
      </w:r>
      <w:r w:rsidRPr="00292051">
        <w:rPr>
          <w:b/>
        </w:rPr>
        <w:t>pacs.010</w:t>
      </w:r>
      <w:r>
        <w:rPr>
          <w:lang w:val="en-US"/>
        </w:rPr>
        <w:t> </w:t>
      </w:r>
      <w:r w:rsidRPr="004525B1">
        <w:t>–</w:t>
      </w:r>
      <w:r>
        <w:rPr>
          <w:lang w:val="en-US"/>
        </w:rPr>
        <w:t> </w:t>
      </w:r>
      <w:r>
        <w:t>финансовое сообщение</w:t>
      </w:r>
      <w:r w:rsidR="00292051">
        <w:t xml:space="preserve"> </w:t>
      </w:r>
      <w:r w:rsidR="00292051" w:rsidRPr="008B1508">
        <w:t>«Межбанковское прямое дебетование счета»</w:t>
      </w:r>
      <w:r w:rsidR="00292051">
        <w:t>;</w:t>
      </w:r>
    </w:p>
    <w:p w14:paraId="725FAC25" w14:textId="38DABA2B" w:rsidR="005067B1" w:rsidRDefault="005067B1" w:rsidP="0084191D">
      <w:r w:rsidRPr="005067B1">
        <w:rPr>
          <w:b/>
        </w:rPr>
        <w:t>АИС</w:t>
      </w:r>
      <w:r>
        <w:rPr>
          <w:b/>
        </w:rPr>
        <w:t> </w:t>
      </w:r>
      <w:r w:rsidRPr="005067B1">
        <w:rPr>
          <w:b/>
        </w:rPr>
        <w:t>ИДО</w:t>
      </w:r>
      <w:r>
        <w:t> – автоматизированная информационная система исполнения денежных обязательств;</w:t>
      </w:r>
    </w:p>
    <w:p w14:paraId="6A7537D9" w14:textId="5C0EDD47" w:rsidR="00292051" w:rsidRDefault="00EA7323" w:rsidP="0084191D">
      <w:r w:rsidRPr="00755FD0">
        <w:rPr>
          <w:b/>
        </w:rPr>
        <w:t>Национальный банк</w:t>
      </w:r>
      <w:r w:rsidR="00755FD0">
        <w:t> – Национальный банк Республики Беларусь;</w:t>
      </w:r>
    </w:p>
    <w:p w14:paraId="414BCB0E" w14:textId="78A52686" w:rsidR="00755FD0" w:rsidRDefault="00755FD0" w:rsidP="0084191D">
      <w:r w:rsidRPr="00755FD0">
        <w:rPr>
          <w:b/>
        </w:rPr>
        <w:t>СМП</w:t>
      </w:r>
      <w:r>
        <w:t> – система мгновенных платежей;</w:t>
      </w:r>
    </w:p>
    <w:p w14:paraId="72C3D4FB" w14:textId="32DEF107" w:rsidR="00755FD0" w:rsidRDefault="00755FD0" w:rsidP="0084191D">
      <w:r w:rsidRPr="00755FD0">
        <w:rPr>
          <w:b/>
        </w:rPr>
        <w:t>ТНПА</w:t>
      </w:r>
      <w:r>
        <w:t> – технические нормативные правовые акты;</w:t>
      </w:r>
    </w:p>
    <w:p w14:paraId="00AC7998" w14:textId="5AC31882" w:rsidR="00292051" w:rsidRPr="004525B1" w:rsidRDefault="00755FD0" w:rsidP="0084191D">
      <w:r w:rsidRPr="00755FD0">
        <w:rPr>
          <w:b/>
        </w:rPr>
        <w:t>УНП</w:t>
      </w:r>
      <w:r>
        <w:t> – учетный номер плательщика.</w:t>
      </w:r>
    </w:p>
    <w:p w14:paraId="1E92BC83" w14:textId="77777777" w:rsidR="00CD4A2A" w:rsidRDefault="00CD4A2A" w:rsidP="00027418">
      <w:pPr>
        <w:pStyle w:val="1"/>
      </w:pPr>
      <w:bookmarkStart w:id="8" w:name="_Toc146613878"/>
      <w:r w:rsidRPr="003867E8">
        <w:t>2</w:t>
      </w:r>
      <w:r w:rsidR="000C35F3">
        <w:t> </w:t>
      </w:r>
      <w:r>
        <w:t>Н</w:t>
      </w:r>
      <w:r w:rsidRPr="003867E8">
        <w:t>ормативные ссылки</w:t>
      </w:r>
      <w:bookmarkEnd w:id="8"/>
    </w:p>
    <w:p w14:paraId="67C92322" w14:textId="241A1787" w:rsidR="00104D7F" w:rsidRDefault="00F82A01" w:rsidP="00734801">
      <w:pPr>
        <w:rPr>
          <w:szCs w:val="28"/>
        </w:rPr>
      </w:pPr>
      <w:r>
        <w:rPr>
          <w:szCs w:val="28"/>
        </w:rPr>
        <w:t>В н</w:t>
      </w:r>
      <w:r w:rsidR="006C7801" w:rsidRPr="008D0782">
        <w:rPr>
          <w:szCs w:val="28"/>
        </w:rPr>
        <w:t>астоящ</w:t>
      </w:r>
      <w:r>
        <w:rPr>
          <w:szCs w:val="28"/>
        </w:rPr>
        <w:t>ем</w:t>
      </w:r>
      <w:r w:rsidR="006C7801" w:rsidRPr="008D0782">
        <w:rPr>
          <w:szCs w:val="28"/>
        </w:rPr>
        <w:t xml:space="preserve"> документ</w:t>
      </w:r>
      <w:r>
        <w:rPr>
          <w:szCs w:val="28"/>
        </w:rPr>
        <w:t>е</w:t>
      </w:r>
      <w:r w:rsidR="006C7801" w:rsidRPr="008D0782">
        <w:rPr>
          <w:szCs w:val="28"/>
        </w:rPr>
        <w:t xml:space="preserve"> </w:t>
      </w:r>
      <w:r>
        <w:rPr>
          <w:szCs w:val="28"/>
        </w:rPr>
        <w:t>использованы ссылки на</w:t>
      </w:r>
      <w:r w:rsidR="006C7801" w:rsidRPr="008D0782">
        <w:rPr>
          <w:szCs w:val="28"/>
        </w:rPr>
        <w:t xml:space="preserve"> следующи</w:t>
      </w:r>
      <w:r>
        <w:rPr>
          <w:szCs w:val="28"/>
        </w:rPr>
        <w:t>е</w:t>
      </w:r>
      <w:r w:rsidR="006C7801" w:rsidRPr="008D0782">
        <w:rPr>
          <w:szCs w:val="28"/>
        </w:rPr>
        <w:t xml:space="preserve"> </w:t>
      </w:r>
      <w:r w:rsidR="00744288" w:rsidRPr="00F7505E">
        <w:t>ТНПА</w:t>
      </w:r>
      <w:r w:rsidR="00104D7F">
        <w:rPr>
          <w:szCs w:val="28"/>
        </w:rPr>
        <w:t>:</w:t>
      </w:r>
    </w:p>
    <w:p w14:paraId="418F4D12" w14:textId="30C9ED7F" w:rsidR="00BE7455" w:rsidRDefault="00581F8E" w:rsidP="00BE7455">
      <w:bookmarkStart w:id="9" w:name="_Hlk145571699"/>
      <w:r w:rsidRPr="006C7AA4">
        <w:rPr>
          <w:b/>
        </w:rPr>
        <w:t>1</w:t>
      </w:r>
      <w:r w:rsidR="006C7AA4">
        <w:t> </w:t>
      </w:r>
      <w:r w:rsidR="00BE7455">
        <w:t>ГОСТ ИСО 8601</w:t>
      </w:r>
      <w:bookmarkEnd w:id="9"/>
      <w:r w:rsidR="00BE7455">
        <w:t>-2001 Система стандартов по информации, библиотечному и издательскому делу. Представление дат и времени. Общие требования</w:t>
      </w:r>
      <w:r w:rsidR="00506E86">
        <w:t>;</w:t>
      </w:r>
    </w:p>
    <w:p w14:paraId="16E9B07B" w14:textId="6535AB90" w:rsidR="005A22B8" w:rsidRDefault="006C7AA4" w:rsidP="005A22B8">
      <w:r w:rsidRPr="006C7AA4">
        <w:rPr>
          <w:b/>
        </w:rPr>
        <w:t>2</w:t>
      </w:r>
      <w:r>
        <w:t> </w:t>
      </w:r>
      <w:r w:rsidR="005A22B8" w:rsidRPr="00A57201">
        <w:t>СТБ ИСО/МЭК 12119-2003</w:t>
      </w:r>
      <w:r w:rsidR="005A22B8">
        <w:t xml:space="preserve"> </w:t>
      </w:r>
      <w:r w:rsidR="005A22B8" w:rsidRPr="00A57201">
        <w:t>Информационные технологии. Пакеты программ. Требования к качеству и тестирование</w:t>
      </w:r>
      <w:r w:rsidR="005A22B8">
        <w:t>;</w:t>
      </w:r>
    </w:p>
    <w:p w14:paraId="5DC6CB54" w14:textId="3F4217B8" w:rsidR="00DC6B02" w:rsidRPr="008D0782" w:rsidRDefault="006C7AA4" w:rsidP="00734801">
      <w:r w:rsidRPr="006C7AA4">
        <w:rPr>
          <w:b/>
        </w:rPr>
        <w:t>3</w:t>
      </w:r>
      <w:r>
        <w:t> </w:t>
      </w:r>
      <w:r w:rsidR="00DC6B02" w:rsidRPr="008D0782">
        <w:t>СПР</w:t>
      </w:r>
      <w:r w:rsidR="003A6554">
        <w:t> </w:t>
      </w:r>
      <w:r w:rsidR="00DC6B02" w:rsidRPr="008D0782">
        <w:t>3.01-2022 Банковская деятельность. Информационные технологии. Финансовые сообщения, используемые при переводе денежных средств. Общие требования</w:t>
      </w:r>
      <w:r w:rsidR="00F409B3">
        <w:t>;</w:t>
      </w:r>
    </w:p>
    <w:p w14:paraId="2E733341" w14:textId="164D66CD" w:rsidR="00FE3BF5" w:rsidRPr="008D0782" w:rsidRDefault="006C7AA4" w:rsidP="00734801">
      <w:bookmarkStart w:id="10" w:name="_Hlk139015881"/>
      <w:r w:rsidRPr="006C7AA4">
        <w:rPr>
          <w:b/>
        </w:rPr>
        <w:lastRenderedPageBreak/>
        <w:t>4</w:t>
      </w:r>
      <w:r>
        <w:t> </w:t>
      </w:r>
      <w:r w:rsidR="00EF3CC2" w:rsidRPr="008D0782">
        <w:t>СПР</w:t>
      </w:r>
      <w:r w:rsidR="003A6554">
        <w:t> </w:t>
      </w:r>
      <w:r w:rsidR="00EF3CC2" w:rsidRPr="008D0782">
        <w:t>3.03-8-2022</w:t>
      </w:r>
      <w:bookmarkEnd w:id="10"/>
      <w:r w:rsidR="00EF3CC2" w:rsidRPr="008D0782">
        <w:t xml:space="preserve"> Банковская деятельность. Информационные технологии. Финансовые сообщения, используемые при переводе денежных средств. Клиринг и расчеты. </w:t>
      </w:r>
      <w:bookmarkStart w:id="11" w:name="_Hlk139015842"/>
      <w:r w:rsidR="00EF3CC2" w:rsidRPr="008D0782">
        <w:t>МХ</w:t>
      </w:r>
      <w:r w:rsidR="003A6554">
        <w:t> </w:t>
      </w:r>
      <w:r w:rsidR="00EF3CC2" w:rsidRPr="008D0782">
        <w:t>pacs.008</w:t>
      </w:r>
      <w:bookmarkEnd w:id="11"/>
      <w:r w:rsidR="00F409B3">
        <w:t>;</w:t>
      </w:r>
    </w:p>
    <w:p w14:paraId="14820102" w14:textId="312AC011" w:rsidR="00EF3CC2" w:rsidRDefault="006C7AA4" w:rsidP="00734801">
      <w:r w:rsidRPr="006C7AA4">
        <w:rPr>
          <w:b/>
        </w:rPr>
        <w:t>5</w:t>
      </w:r>
      <w:r>
        <w:t> </w:t>
      </w:r>
      <w:r w:rsidR="00EF3CC2" w:rsidRPr="008D0782">
        <w:t>СПР</w:t>
      </w:r>
      <w:r w:rsidR="003A6554">
        <w:t> </w:t>
      </w:r>
      <w:r w:rsidR="00EF3CC2" w:rsidRPr="008D0782">
        <w:t>3.03-9-2022 Банковская деятельность. Информационные технологии. Финансовые сообщения, используемые при переводе денежных средств. Клиринг и расчеты. МХ</w:t>
      </w:r>
      <w:r w:rsidR="003A6554">
        <w:t> </w:t>
      </w:r>
      <w:r w:rsidR="00EF3CC2" w:rsidRPr="008D0782">
        <w:t>pacs.009</w:t>
      </w:r>
      <w:r w:rsidR="00BB75BA">
        <w:t>;</w:t>
      </w:r>
    </w:p>
    <w:p w14:paraId="1E6B42E6" w14:textId="1F8DE1FF" w:rsidR="00BB75BA" w:rsidRDefault="006C7AA4" w:rsidP="00734801">
      <w:r w:rsidRPr="006C7AA4">
        <w:rPr>
          <w:b/>
        </w:rPr>
        <w:t>6</w:t>
      </w:r>
      <w:r>
        <w:t> </w:t>
      </w:r>
      <w:r w:rsidR="00BB75BA" w:rsidRPr="00BB75BA">
        <w:t>СПР</w:t>
      </w:r>
      <w:r w:rsidR="003A6554">
        <w:t> </w:t>
      </w:r>
      <w:r w:rsidR="00BB75BA" w:rsidRPr="00BB75BA">
        <w:t>3.03-10-2022 Банковская деятельность. Информационные технологии. Финансовые сообщения, используемые при переводе денежных средств. Клиринг и расчеты. МХ</w:t>
      </w:r>
      <w:r w:rsidR="003A6554">
        <w:t> </w:t>
      </w:r>
      <w:r w:rsidR="00BB75BA" w:rsidRPr="00BB75BA">
        <w:t>pacs.010</w:t>
      </w:r>
      <w:r w:rsidR="00A57201">
        <w:t>;</w:t>
      </w:r>
    </w:p>
    <w:p w14:paraId="7E1A3C78" w14:textId="5437C071" w:rsidR="005A22B8" w:rsidRDefault="006C7AA4" w:rsidP="005A22B8">
      <w:bookmarkStart w:id="12" w:name="_Hlk146544812"/>
      <w:r w:rsidRPr="006C7AA4">
        <w:rPr>
          <w:b/>
        </w:rPr>
        <w:t>7</w:t>
      </w:r>
      <w:r>
        <w:t> </w:t>
      </w:r>
      <w:r w:rsidR="005A22B8" w:rsidRPr="002605DE">
        <w:t>ОКРБ</w:t>
      </w:r>
      <w:r w:rsidR="000529B2">
        <w:t> 016</w:t>
      </w:r>
      <w:r w:rsidR="00755FD0">
        <w:t>-99</w:t>
      </w:r>
      <w:r w:rsidR="005A22B8" w:rsidRPr="002605DE">
        <w:t xml:space="preserve"> </w:t>
      </w:r>
      <w:r w:rsidR="002605DE">
        <w:t>О</w:t>
      </w:r>
      <w:r w:rsidR="005A22B8" w:rsidRPr="002605DE">
        <w:t>бщегосударственный классификатор Республики Беларусь</w:t>
      </w:r>
      <w:bookmarkEnd w:id="12"/>
      <w:r w:rsidR="00755FD0">
        <w:t xml:space="preserve"> «Валюты»</w:t>
      </w:r>
      <w:r w:rsidR="00AA4BB8">
        <w:t>;</w:t>
      </w:r>
    </w:p>
    <w:p w14:paraId="11E4169E" w14:textId="76921910" w:rsidR="00AA4BB8" w:rsidRPr="002605DE" w:rsidRDefault="00AA4BB8" w:rsidP="005A22B8">
      <w:r>
        <w:rPr>
          <w:b/>
        </w:rPr>
        <w:t>8</w:t>
      </w:r>
      <w:r w:rsidRPr="00AA4BB8">
        <w:t> ОКРБ 01</w:t>
      </w:r>
      <w:r>
        <w:t>7</w:t>
      </w:r>
      <w:r w:rsidR="00755FD0">
        <w:t>-99</w:t>
      </w:r>
      <w:r w:rsidRPr="00AA4BB8">
        <w:t xml:space="preserve"> Общегосударственный классификатор Республики Беларусь</w:t>
      </w:r>
      <w:r w:rsidR="00755FD0">
        <w:t xml:space="preserve"> «Страны мира»</w:t>
      </w:r>
      <w:r w:rsidR="00F90B12">
        <w:t>.</w:t>
      </w:r>
    </w:p>
    <w:p w14:paraId="5A6D6CA3" w14:textId="77777777" w:rsidR="00CD4A2A" w:rsidRDefault="00CD4A2A" w:rsidP="00027418">
      <w:pPr>
        <w:pStyle w:val="1"/>
      </w:pPr>
      <w:bookmarkStart w:id="13" w:name="_Toc146613879"/>
      <w:r>
        <w:t>3</w:t>
      </w:r>
      <w:r w:rsidR="000C35F3">
        <w:t> </w:t>
      </w:r>
      <w:r>
        <w:t>О</w:t>
      </w:r>
      <w:r w:rsidRPr="003867E8">
        <w:t>бщие положения</w:t>
      </w:r>
      <w:bookmarkEnd w:id="13"/>
    </w:p>
    <w:p w14:paraId="68F6ECD9" w14:textId="65E61DD3" w:rsidR="008B1508" w:rsidRPr="008B1508" w:rsidRDefault="008B1508" w:rsidP="008B1508">
      <w:r w:rsidRPr="008B1508">
        <w:t>Общие требования к структуре, реквизитному составу и форматам элементов данных финансовых сообщений, используемых при осуществлении банковских переводов</w:t>
      </w:r>
      <w:r w:rsidR="00A44997">
        <w:t>,</w:t>
      </w:r>
      <w:r w:rsidRPr="008B1508">
        <w:t xml:space="preserve"> приведены в СПР 3.01.</w:t>
      </w:r>
    </w:p>
    <w:p w14:paraId="63E941EE" w14:textId="354EC328" w:rsidR="008B1508" w:rsidRPr="008B1508" w:rsidRDefault="008B1508" w:rsidP="008B1508">
      <w:r w:rsidRPr="008B1508">
        <w:t xml:space="preserve">Специальные требования к структуре, реквизитному составу и формату </w:t>
      </w:r>
      <w:bookmarkStart w:id="14" w:name="_Hlk145339438"/>
      <w:bookmarkStart w:id="15" w:name="_Hlk144737736"/>
      <w:r w:rsidR="00F6231B">
        <w:t xml:space="preserve">финансового сообщения </w:t>
      </w:r>
      <w:bookmarkEnd w:id="14"/>
      <w:r w:rsidRPr="008B1508">
        <w:t>МХ pacs.008</w:t>
      </w:r>
      <w:bookmarkEnd w:id="15"/>
      <w:r w:rsidR="0030744D">
        <w:t xml:space="preserve"> </w:t>
      </w:r>
      <w:r w:rsidRPr="008B1508">
        <w:t xml:space="preserve">приведены в </w:t>
      </w:r>
      <w:bookmarkStart w:id="16" w:name="_Hlk139016074"/>
      <w:r w:rsidRPr="008B1508">
        <w:t>СПР 3.03-8</w:t>
      </w:r>
      <w:bookmarkEnd w:id="16"/>
      <w:r w:rsidRPr="008B1508">
        <w:t>.</w:t>
      </w:r>
    </w:p>
    <w:p w14:paraId="06934665" w14:textId="4DA4BB7E" w:rsidR="008B1508" w:rsidRPr="008B1508" w:rsidRDefault="008B1508" w:rsidP="008B1508">
      <w:bookmarkStart w:id="17" w:name="_Hlk142899724"/>
      <w:r w:rsidRPr="008B1508">
        <w:t xml:space="preserve">Специальные требования к структуре, реквизитному составу и формату </w:t>
      </w:r>
      <w:bookmarkStart w:id="18" w:name="_Hlk144737819"/>
      <w:r w:rsidR="00F6231B" w:rsidRPr="00F6231B">
        <w:t xml:space="preserve">финансового сообщения </w:t>
      </w:r>
      <w:r w:rsidRPr="008B1508">
        <w:t>МХ pacs.009</w:t>
      </w:r>
      <w:bookmarkEnd w:id="18"/>
      <w:r w:rsidR="0030744D">
        <w:t xml:space="preserve"> </w:t>
      </w:r>
      <w:r w:rsidRPr="008B1508">
        <w:t>приведены в СПР 3.03-9.</w:t>
      </w:r>
    </w:p>
    <w:bookmarkEnd w:id="17"/>
    <w:p w14:paraId="5B0038A0" w14:textId="6DA00E25" w:rsidR="008B1508" w:rsidRPr="008B1508" w:rsidRDefault="008B1508" w:rsidP="008B1508">
      <w:r w:rsidRPr="008B1508">
        <w:t xml:space="preserve">Специальные требования к структуре, реквизитному составу и формату </w:t>
      </w:r>
      <w:bookmarkStart w:id="19" w:name="_Hlk144737857"/>
      <w:r w:rsidR="00F6231B" w:rsidRPr="00F6231B">
        <w:t xml:space="preserve">финансового сообщения </w:t>
      </w:r>
      <w:r w:rsidRPr="008B1508">
        <w:t>МХ pacs.010</w:t>
      </w:r>
      <w:bookmarkEnd w:id="19"/>
      <w:r w:rsidRPr="008B1508">
        <w:t xml:space="preserve"> приведены в СПР 3.03-10.</w:t>
      </w:r>
    </w:p>
    <w:p w14:paraId="32ED8AEC" w14:textId="67989CA5" w:rsidR="00F86A69" w:rsidRPr="00F86A69" w:rsidRDefault="00F86A69" w:rsidP="00F86A69">
      <w:pPr>
        <w:spacing w:before="120"/>
      </w:pPr>
      <w:bookmarkStart w:id="20" w:name="_Hlk146546697"/>
      <w:r w:rsidRPr="00F86A69">
        <w:t>В настоящем документе</w:t>
      </w:r>
      <w:bookmarkEnd w:id="20"/>
      <w:r w:rsidRPr="00F86A69">
        <w:t xml:space="preserve"> </w:t>
      </w:r>
      <w:r w:rsidR="003B7686">
        <w:t>применяются</w:t>
      </w:r>
      <w:r w:rsidRPr="00F86A69">
        <w:t xml:space="preserve"> следующие термины с соответствующими определениями:</w:t>
      </w:r>
    </w:p>
    <w:p w14:paraId="5DF7542D" w14:textId="77777777" w:rsidR="00F86A69" w:rsidRPr="00F86A69" w:rsidRDefault="00F86A69" w:rsidP="00F86A69">
      <w:bookmarkStart w:id="21" w:name="_Hlk141274154"/>
      <w:r w:rsidRPr="00F86A69">
        <w:rPr>
          <w:b/>
          <w:bCs/>
        </w:rPr>
        <w:t>базовый тест</w:t>
      </w:r>
      <w:r w:rsidRPr="00F86A69">
        <w:rPr>
          <w:bCs/>
        </w:rPr>
        <w:t xml:space="preserve"> – тест, входящий в состав контрольного примера и </w:t>
      </w:r>
      <w:r w:rsidRPr="00F86A69">
        <w:t>предназначенный для проверки выполнения функции или комбинации функций программного средства, приведенных в документации программного средства, на входных данных, соответствующих установленным требованиям и ограничениям;</w:t>
      </w:r>
    </w:p>
    <w:bookmarkEnd w:id="21"/>
    <w:p w14:paraId="74653762" w14:textId="77777777" w:rsidR="00F86A69" w:rsidRPr="00F86A69" w:rsidRDefault="00F86A69" w:rsidP="00F86A69">
      <w:pPr>
        <w:spacing w:before="120" w:after="120"/>
        <w:ind w:left="851" w:firstLine="0"/>
        <w:rPr>
          <w:sz w:val="24"/>
          <w:szCs w:val="24"/>
        </w:rPr>
      </w:pPr>
      <w:r w:rsidRPr="00F86A69">
        <w:rPr>
          <w:spacing w:val="20"/>
          <w:sz w:val="24"/>
          <w:szCs w:val="24"/>
        </w:rPr>
        <w:t>Примечание</w:t>
      </w:r>
      <w:r w:rsidRPr="00F86A69">
        <w:rPr>
          <w:sz w:val="24"/>
          <w:szCs w:val="24"/>
        </w:rPr>
        <w:t> – </w:t>
      </w:r>
      <w:bookmarkStart w:id="22" w:name="_Hlk141280886"/>
      <w:r w:rsidRPr="00F86A69">
        <w:rPr>
          <w:sz w:val="24"/>
          <w:szCs w:val="24"/>
        </w:rPr>
        <w:t>Базовый тест включает его описание в документации контрольного примера и, если используется загрузка входных данных с машинного носителя, тестовые данные на машинном носителе.</w:t>
      </w:r>
      <w:bookmarkEnd w:id="22"/>
    </w:p>
    <w:p w14:paraId="42F4E203" w14:textId="77777777" w:rsidR="00F86A69" w:rsidRPr="00F86A69" w:rsidRDefault="00F86A69" w:rsidP="00F86A69">
      <w:bookmarkStart w:id="23" w:name="_Hlk138769397"/>
      <w:r w:rsidRPr="00F86A69">
        <w:rPr>
          <w:b/>
          <w:bCs/>
        </w:rPr>
        <w:t>контрольный пример</w:t>
      </w:r>
      <w:r w:rsidRPr="00F86A69">
        <w:rPr>
          <w:bCs/>
        </w:rPr>
        <w:t> </w:t>
      </w:r>
      <w:r w:rsidRPr="000529B2">
        <w:rPr>
          <w:bCs/>
        </w:rPr>
        <w:t>–</w:t>
      </w:r>
      <w:r w:rsidRPr="00F86A69">
        <w:rPr>
          <w:bCs/>
        </w:rPr>
        <w:t> </w:t>
      </w:r>
      <w:r w:rsidRPr="00F86A69">
        <w:t xml:space="preserve">документально </w:t>
      </w:r>
      <w:bookmarkEnd w:id="23"/>
      <w:r w:rsidRPr="00F86A69">
        <w:t xml:space="preserve">оформленное руководство для испытателя, которое определяет, как должна или может быть протестирована функция </w:t>
      </w:r>
      <w:bookmarkStart w:id="24" w:name="_Hlk141262650"/>
      <w:r w:rsidRPr="00F86A69">
        <w:t>или комбинация функций</w:t>
      </w:r>
      <w:bookmarkEnd w:id="24"/>
      <w:r w:rsidRPr="00F86A69">
        <w:t>. Контрольный пример должен содержать информацию, охватывающую следующие вопросы:</w:t>
      </w:r>
    </w:p>
    <w:p w14:paraId="478F6EB9" w14:textId="77777777" w:rsidR="00F86A69" w:rsidRPr="00F86A69" w:rsidRDefault="007B462B" w:rsidP="00F86A69">
      <w:pPr>
        <w:tabs>
          <w:tab w:val="left" w:pos="1077"/>
        </w:tabs>
      </w:pPr>
      <w:r>
        <w:t>– </w:t>
      </w:r>
      <w:r w:rsidR="00F86A69" w:rsidRPr="00F86A69">
        <w:t>цель тестирования;</w:t>
      </w:r>
    </w:p>
    <w:p w14:paraId="64977CAE" w14:textId="77777777" w:rsidR="00F86A69" w:rsidRPr="00F86A69" w:rsidRDefault="007B462B" w:rsidP="00F86A69">
      <w:pPr>
        <w:tabs>
          <w:tab w:val="left" w:pos="1077"/>
        </w:tabs>
      </w:pPr>
      <w:r>
        <w:t>– </w:t>
      </w:r>
      <w:r w:rsidR="00F86A69" w:rsidRPr="00F86A69">
        <w:t>тестируемые функции;</w:t>
      </w:r>
    </w:p>
    <w:p w14:paraId="2297185F" w14:textId="77777777" w:rsidR="00F86A69" w:rsidRPr="00F86A69" w:rsidRDefault="007B462B" w:rsidP="00F86A69">
      <w:pPr>
        <w:tabs>
          <w:tab w:val="left" w:pos="1077"/>
        </w:tabs>
      </w:pPr>
      <w:r>
        <w:t>– </w:t>
      </w:r>
      <w:r w:rsidR="00F86A69" w:rsidRPr="00F86A69">
        <w:t>среда тестирования и другие условия (уточнение конфигурации средств испытаний и подготовительная работа);</w:t>
      </w:r>
    </w:p>
    <w:p w14:paraId="198EC357" w14:textId="77777777" w:rsidR="00F86A69" w:rsidRPr="00F86A69" w:rsidRDefault="007B462B" w:rsidP="00F86A69">
      <w:pPr>
        <w:tabs>
          <w:tab w:val="left" w:pos="1077"/>
        </w:tabs>
      </w:pPr>
      <w:r>
        <w:lastRenderedPageBreak/>
        <w:t>– </w:t>
      </w:r>
      <w:r w:rsidR="00F86A69" w:rsidRPr="00F86A69">
        <w:t>тестовые данные;</w:t>
      </w:r>
    </w:p>
    <w:p w14:paraId="14E89762" w14:textId="77777777" w:rsidR="00F86A69" w:rsidRPr="00F86A69" w:rsidRDefault="007B462B" w:rsidP="00F86A69">
      <w:pPr>
        <w:tabs>
          <w:tab w:val="left" w:pos="1077"/>
        </w:tabs>
      </w:pPr>
      <w:r>
        <w:t>– </w:t>
      </w:r>
      <w:r w:rsidR="00F86A69" w:rsidRPr="00F86A69">
        <w:t>процедура;</w:t>
      </w:r>
    </w:p>
    <w:p w14:paraId="3A04359C" w14:textId="77777777" w:rsidR="00F86A69" w:rsidRPr="00F86A69" w:rsidRDefault="007B462B" w:rsidP="00F86A69">
      <w:pPr>
        <w:tabs>
          <w:tab w:val="left" w:pos="1077"/>
        </w:tabs>
      </w:pPr>
      <w:r>
        <w:t>– </w:t>
      </w:r>
      <w:r w:rsidR="00F86A69" w:rsidRPr="00F86A69">
        <w:t>ожидаемое поведение системы (СТБ ИСО/МЭК 12119);</w:t>
      </w:r>
    </w:p>
    <w:p w14:paraId="4E89858D" w14:textId="6A4B86E9" w:rsidR="00F86A69" w:rsidRPr="00F86A69" w:rsidRDefault="00F86A69" w:rsidP="00F86A69">
      <w:r w:rsidRPr="00F86A69">
        <w:rPr>
          <w:b/>
          <w:bCs/>
        </w:rPr>
        <w:t>модификация базового теста</w:t>
      </w:r>
      <w:r w:rsidRPr="00F86A69">
        <w:rPr>
          <w:bCs/>
        </w:rPr>
        <w:t xml:space="preserve"> – основанный на базовом тесте </w:t>
      </w:r>
      <w:bookmarkStart w:id="25" w:name="_Hlk141280924"/>
      <w:r w:rsidRPr="00F86A69">
        <w:rPr>
          <w:bCs/>
        </w:rPr>
        <w:t>тестовый набор</w:t>
      </w:r>
      <w:bookmarkEnd w:id="25"/>
      <w:r w:rsidRPr="00F86A69">
        <w:rPr>
          <w:bCs/>
        </w:rPr>
        <w:t xml:space="preserve">, входящий в состав контрольного примера и </w:t>
      </w:r>
      <w:r w:rsidRPr="00F86A69">
        <w:t xml:space="preserve">предназначенный для дальнейшей проверки выполнения функции или комбинации функций программного средства, проверяемых этим базовым тестом, на входных данных, содержащих </w:t>
      </w:r>
      <w:bookmarkStart w:id="26" w:name="_Hlk141281361"/>
      <w:r w:rsidRPr="00F86A69">
        <w:t>изменения (модификации)</w:t>
      </w:r>
      <w:bookmarkEnd w:id="26"/>
      <w:r w:rsidRPr="00F86A69">
        <w:t xml:space="preserve"> входных данных базового теста</w:t>
      </w:r>
      <w:r w:rsidR="00D9684E">
        <w:t>.</w:t>
      </w:r>
    </w:p>
    <w:p w14:paraId="0CD550EF" w14:textId="77777777" w:rsidR="00F86A69" w:rsidRPr="00F86A69" w:rsidRDefault="00F86A69" w:rsidP="00F86A69">
      <w:pPr>
        <w:spacing w:before="120"/>
        <w:ind w:left="851" w:firstLine="0"/>
        <w:rPr>
          <w:spacing w:val="20"/>
          <w:sz w:val="24"/>
          <w:szCs w:val="24"/>
        </w:rPr>
      </w:pPr>
      <w:r w:rsidRPr="00F86A69">
        <w:rPr>
          <w:spacing w:val="20"/>
          <w:sz w:val="24"/>
          <w:szCs w:val="24"/>
        </w:rPr>
        <w:t>Примечания</w:t>
      </w:r>
    </w:p>
    <w:p w14:paraId="6E8EAB13" w14:textId="77777777" w:rsidR="00F86A69" w:rsidRPr="00F86A69" w:rsidRDefault="00F86A69" w:rsidP="00F86A69">
      <w:pPr>
        <w:ind w:left="851" w:firstLine="0"/>
        <w:rPr>
          <w:sz w:val="24"/>
          <w:szCs w:val="24"/>
        </w:rPr>
      </w:pPr>
      <w:r w:rsidRPr="00F86A69">
        <w:rPr>
          <w:sz w:val="24"/>
          <w:szCs w:val="24"/>
        </w:rPr>
        <w:t>1 Изменения (модификации) входных данных базового теста содержат входные данные, как соответствующие установленным требованиям и ограничениям, так и нарушающие их.</w:t>
      </w:r>
    </w:p>
    <w:p w14:paraId="7245F854" w14:textId="787EC52B" w:rsidR="00F86A69" w:rsidRDefault="00F86A69" w:rsidP="00F86A69">
      <w:pPr>
        <w:spacing w:after="120"/>
        <w:ind w:left="851" w:firstLine="0"/>
        <w:rPr>
          <w:sz w:val="24"/>
          <w:szCs w:val="24"/>
        </w:rPr>
      </w:pPr>
      <w:r w:rsidRPr="00F86A69">
        <w:rPr>
          <w:sz w:val="24"/>
          <w:szCs w:val="24"/>
        </w:rPr>
        <w:t>2 Тестовый набор включает описание в документации контрольного примера каждого изменения (модификации) и, если используется загрузка входных данных с машинного носителя, тестовые данные на машинном носителе</w:t>
      </w:r>
      <w:r w:rsidR="0049403C">
        <w:rPr>
          <w:sz w:val="24"/>
          <w:szCs w:val="24"/>
        </w:rPr>
        <w:t>;</w:t>
      </w:r>
    </w:p>
    <w:p w14:paraId="04941A7D" w14:textId="1848282C" w:rsidR="001F7C77" w:rsidRDefault="001F7C77" w:rsidP="00811CD5">
      <w:pPr>
        <w:spacing w:after="120"/>
        <w:rPr>
          <w:szCs w:val="28"/>
        </w:rPr>
      </w:pPr>
      <w:r w:rsidRPr="00811CD5">
        <w:rPr>
          <w:b/>
          <w:szCs w:val="28"/>
        </w:rPr>
        <w:t>разработчик программного средства</w:t>
      </w:r>
      <w:r w:rsidR="003B7686" w:rsidRPr="003B7686">
        <w:rPr>
          <w:szCs w:val="28"/>
        </w:rPr>
        <w:t> </w:t>
      </w:r>
      <w:r w:rsidRPr="00811CD5">
        <w:rPr>
          <w:szCs w:val="28"/>
        </w:rPr>
        <w:t>– разработчик программного средства или импортер, осуществляющий реализацию программного средства, или участник платежного рынка Республики Беларусь, для которого было разработано программное средство</w:t>
      </w:r>
      <w:r w:rsidR="00465506">
        <w:rPr>
          <w:szCs w:val="28"/>
        </w:rPr>
        <w:t>.</w:t>
      </w:r>
    </w:p>
    <w:p w14:paraId="2E6D2FE4" w14:textId="77DC7A9B" w:rsidR="004E3051" w:rsidRPr="008373A7" w:rsidRDefault="004E3051" w:rsidP="004E3051">
      <w:r w:rsidRPr="008373A7">
        <w:rPr>
          <w:b/>
          <w:bCs/>
        </w:rPr>
        <w:t>тестовый набор</w:t>
      </w:r>
      <w:r w:rsidRPr="008373A7">
        <w:rPr>
          <w:bCs/>
        </w:rPr>
        <w:t> – набор,</w:t>
      </w:r>
      <w:r>
        <w:rPr>
          <w:bCs/>
        </w:rPr>
        <w:t xml:space="preserve"> входящий в состав контрольного примера,</w:t>
      </w:r>
      <w:r w:rsidRPr="008373A7">
        <w:rPr>
          <w:bCs/>
        </w:rPr>
        <w:t xml:space="preserve"> </w:t>
      </w:r>
      <w:r>
        <w:rPr>
          <w:bCs/>
        </w:rPr>
        <w:t xml:space="preserve">включающий </w:t>
      </w:r>
      <w:r w:rsidRPr="008373A7">
        <w:rPr>
          <w:bCs/>
        </w:rPr>
        <w:t>описани</w:t>
      </w:r>
      <w:r>
        <w:rPr>
          <w:bCs/>
        </w:rPr>
        <w:t xml:space="preserve">е </w:t>
      </w:r>
      <w:r w:rsidRPr="008373A7">
        <w:rPr>
          <w:bCs/>
        </w:rPr>
        <w:t xml:space="preserve">в документации контрольного примера </w:t>
      </w:r>
      <w:r>
        <w:rPr>
          <w:bCs/>
        </w:rPr>
        <w:t>каждого теста из набора</w:t>
      </w:r>
      <w:r w:rsidRPr="008373A7">
        <w:rPr>
          <w:bCs/>
        </w:rPr>
        <w:t xml:space="preserve"> и, если используется загрузка входных данных с машинного носителя, </w:t>
      </w:r>
      <w:r>
        <w:rPr>
          <w:bCs/>
        </w:rPr>
        <w:t xml:space="preserve">соответствующие описанию </w:t>
      </w:r>
      <w:r w:rsidRPr="008373A7">
        <w:rPr>
          <w:bCs/>
        </w:rPr>
        <w:t>тестовые данные на машинном носителе</w:t>
      </w:r>
      <w:r w:rsidR="008E051C">
        <w:rPr>
          <w:bCs/>
        </w:rPr>
        <w:t>;</w:t>
      </w:r>
    </w:p>
    <w:p w14:paraId="2339CE4B" w14:textId="0AD4B2A2" w:rsidR="004E3051" w:rsidRPr="00811CD5" w:rsidRDefault="004E3051" w:rsidP="007F4FFC">
      <w:pPr>
        <w:spacing w:before="120" w:after="120"/>
        <w:ind w:left="851" w:firstLine="0"/>
        <w:rPr>
          <w:szCs w:val="28"/>
        </w:rPr>
      </w:pPr>
      <w:r w:rsidRPr="007F2809">
        <w:rPr>
          <w:spacing w:val="20"/>
          <w:sz w:val="24"/>
          <w:szCs w:val="24"/>
        </w:rPr>
        <w:t>Примечани</w:t>
      </w:r>
      <w:r>
        <w:rPr>
          <w:spacing w:val="20"/>
          <w:sz w:val="24"/>
          <w:szCs w:val="24"/>
        </w:rPr>
        <w:t>е</w:t>
      </w:r>
      <w:r w:rsidRPr="005565F3">
        <w:rPr>
          <w:sz w:val="24"/>
          <w:szCs w:val="24"/>
        </w:rPr>
        <w:t> – </w:t>
      </w:r>
      <w:r>
        <w:rPr>
          <w:sz w:val="24"/>
          <w:szCs w:val="24"/>
        </w:rPr>
        <w:t>Принцип объединения тестов (описаний тестов и соответствующих им т</w:t>
      </w:r>
      <w:r w:rsidRPr="00932B31">
        <w:rPr>
          <w:sz w:val="24"/>
          <w:szCs w:val="24"/>
        </w:rPr>
        <w:t>ест</w:t>
      </w:r>
      <w:r>
        <w:rPr>
          <w:sz w:val="24"/>
          <w:szCs w:val="24"/>
        </w:rPr>
        <w:t>овых данных) в тестовый набор зависит от цели его применения (например, тестовый набор может содержать один базовый тест, или все базовые тесты, или какой-либо один базовый тест и модификацию этого базового теста, или модификации всех базовых тестов и т.д.).</w:t>
      </w:r>
    </w:p>
    <w:p w14:paraId="3B13553F" w14:textId="4AE3F9FB" w:rsidR="00CA6F85" w:rsidRPr="00D7017A" w:rsidRDefault="00CA6F85" w:rsidP="00D7017A">
      <w:pPr>
        <w:pStyle w:val="1"/>
      </w:pPr>
      <w:bookmarkStart w:id="27" w:name="_Toc146613880"/>
      <w:r w:rsidRPr="00D7017A">
        <w:t xml:space="preserve">4 Порядок формирования тестовых </w:t>
      </w:r>
      <w:r w:rsidR="00F405D5" w:rsidRPr="00D7017A">
        <w:t>наборов</w:t>
      </w:r>
      <w:bookmarkEnd w:id="27"/>
    </w:p>
    <w:p w14:paraId="6FBA188B" w14:textId="5E74CCC5" w:rsidR="00CA6F85" w:rsidRPr="00E01531" w:rsidRDefault="00CA6F85" w:rsidP="003B5407">
      <w:pPr>
        <w:pStyle w:val="2"/>
        <w:spacing w:before="240"/>
      </w:pPr>
      <w:bookmarkStart w:id="28" w:name="_Toc146613881"/>
      <w:bookmarkStart w:id="29" w:name="_Hlk142486638"/>
      <w:r w:rsidRPr="00E01531">
        <w:t>4.1 </w:t>
      </w:r>
      <w:r w:rsidR="00EB2440" w:rsidRPr="00E01531">
        <w:t>Указания</w:t>
      </w:r>
      <w:r w:rsidRPr="00E01531">
        <w:t xml:space="preserve"> по формированию тестовых </w:t>
      </w:r>
      <w:r w:rsidR="00F405D5" w:rsidRPr="00E01531">
        <w:t>наборов</w:t>
      </w:r>
      <w:bookmarkEnd w:id="28"/>
    </w:p>
    <w:bookmarkEnd w:id="29"/>
    <w:p w14:paraId="0F82DED0" w14:textId="449DA18A" w:rsidR="0030744D" w:rsidRPr="00E01531" w:rsidRDefault="00CA6F85" w:rsidP="0030744D">
      <w:r w:rsidRPr="00E01531">
        <w:rPr>
          <w:b/>
        </w:rPr>
        <w:t>4.1.1</w:t>
      </w:r>
      <w:r w:rsidRPr="00E01531">
        <w:t> </w:t>
      </w:r>
      <w:r w:rsidR="0030744D" w:rsidRPr="00E01531">
        <w:t>Для каждого финансового сообщения, указанного в разделе</w:t>
      </w:r>
      <w:r w:rsidR="00E01531">
        <w:t> </w:t>
      </w:r>
      <w:r w:rsidR="0030744D" w:rsidRPr="00E01531">
        <w:t>3, формир</w:t>
      </w:r>
      <w:r w:rsidR="007D42A9">
        <w:t>уются</w:t>
      </w:r>
      <w:r w:rsidR="0030744D" w:rsidRPr="00E01531">
        <w:t xml:space="preserve"> свои базовые тесты</w:t>
      </w:r>
      <w:r w:rsidR="00604006">
        <w:t>, п</w:t>
      </w:r>
      <w:r w:rsidR="0030744D" w:rsidRPr="00E01531">
        <w:t xml:space="preserve">еречень и описание </w:t>
      </w:r>
      <w:r w:rsidR="00604006">
        <w:t>которых</w:t>
      </w:r>
      <w:r w:rsidR="0030744D" w:rsidRPr="00E01531">
        <w:t xml:space="preserve"> указаны в разделе 5.</w:t>
      </w:r>
    </w:p>
    <w:p w14:paraId="2AD79A15" w14:textId="22A332FC" w:rsidR="00303B46" w:rsidRPr="00E01531" w:rsidRDefault="00CA6F85" w:rsidP="00CA6F85">
      <w:r w:rsidRPr="00E01531">
        <w:t xml:space="preserve">Базовые тесты </w:t>
      </w:r>
      <w:r w:rsidR="00604006">
        <w:t xml:space="preserve">должны </w:t>
      </w:r>
      <w:r w:rsidRPr="00E01531">
        <w:t>формир</w:t>
      </w:r>
      <w:r w:rsidR="00604006">
        <w:t>оваться</w:t>
      </w:r>
      <w:r w:rsidR="00C725B5" w:rsidRPr="00E01531">
        <w:t xml:space="preserve"> </w:t>
      </w:r>
      <w:bookmarkStart w:id="30" w:name="_Hlk144734573"/>
      <w:r w:rsidR="00C725B5" w:rsidRPr="00E01531">
        <w:t xml:space="preserve">в соответствии с положениями стандартов проведения расчетов, устанавливающих </w:t>
      </w:r>
      <w:r w:rsidR="00DD58F0">
        <w:t xml:space="preserve">общие и </w:t>
      </w:r>
      <w:r w:rsidR="00C725B5" w:rsidRPr="00E01531">
        <w:t xml:space="preserve">специальные требования к </w:t>
      </w:r>
      <w:bookmarkStart w:id="31" w:name="_Hlk137124416"/>
      <w:r w:rsidR="00C725B5" w:rsidRPr="00E01531">
        <w:t>финансовы</w:t>
      </w:r>
      <w:r w:rsidR="00E01531" w:rsidRPr="00E01531">
        <w:t>м</w:t>
      </w:r>
      <w:r w:rsidR="00C725B5" w:rsidRPr="00E01531">
        <w:t xml:space="preserve"> сообщени</w:t>
      </w:r>
      <w:bookmarkEnd w:id="30"/>
      <w:bookmarkEnd w:id="31"/>
      <w:r w:rsidR="00AC3A88" w:rsidRPr="00E01531">
        <w:t>ям</w:t>
      </w:r>
      <w:r w:rsidR="00E01531" w:rsidRPr="00E01531">
        <w:t>.</w:t>
      </w:r>
    </w:p>
    <w:p w14:paraId="7CA5500D" w14:textId="767CE6F8" w:rsidR="00CA6F85" w:rsidRPr="00F7505E" w:rsidRDefault="00BD1EF2" w:rsidP="00CA6F85">
      <w:r>
        <w:rPr>
          <w:b/>
        </w:rPr>
        <w:t>4</w:t>
      </w:r>
      <w:r w:rsidRPr="00F7505E">
        <w:rPr>
          <w:b/>
        </w:rPr>
        <w:t>.1.</w:t>
      </w:r>
      <w:r>
        <w:rPr>
          <w:b/>
        </w:rPr>
        <w:t>2</w:t>
      </w:r>
      <w:r w:rsidRPr="00F7505E">
        <w:t> </w:t>
      </w:r>
      <w:r w:rsidR="00CA6F85" w:rsidRPr="00F7505E">
        <w:t xml:space="preserve">Базовые тесты должны содержать все обязательные и необязательные </w:t>
      </w:r>
      <w:bookmarkStart w:id="32" w:name="_Hlk145498450"/>
      <w:r w:rsidR="00CA6F85" w:rsidRPr="00F7505E">
        <w:t xml:space="preserve">структурные элементы </w:t>
      </w:r>
      <w:bookmarkEnd w:id="32"/>
      <w:r w:rsidR="00CA6F85" w:rsidRPr="00F7505E">
        <w:t>(</w:t>
      </w:r>
      <w:bookmarkStart w:id="33" w:name="_Hlk137124192"/>
      <w:r w:rsidR="00CA6F85" w:rsidRPr="00F7505E">
        <w:t>компоненты</w:t>
      </w:r>
      <w:r w:rsidR="00EE571B">
        <w:t xml:space="preserve">, </w:t>
      </w:r>
      <w:r w:rsidR="00CA6F85" w:rsidRPr="00F7505E">
        <w:t>элементы данных</w:t>
      </w:r>
      <w:bookmarkEnd w:id="33"/>
      <w:r w:rsidR="00D17029">
        <w:t xml:space="preserve"> и </w:t>
      </w:r>
      <w:r w:rsidR="006368F5" w:rsidRPr="006368F5">
        <w:t>элемент</w:t>
      </w:r>
      <w:r w:rsidR="006368F5">
        <w:t>ы</w:t>
      </w:r>
      <w:r w:rsidR="006368F5" w:rsidRPr="006368F5">
        <w:t xml:space="preserve"> структуры элемент</w:t>
      </w:r>
      <w:r w:rsidR="00AA4528">
        <w:t>ов</w:t>
      </w:r>
      <w:r w:rsidR="006368F5" w:rsidRPr="006368F5">
        <w:t xml:space="preserve"> данных, имеющ</w:t>
      </w:r>
      <w:r w:rsidR="00AA4528">
        <w:t>их</w:t>
      </w:r>
      <w:r w:rsidR="006368F5" w:rsidRPr="006368F5">
        <w:t xml:space="preserve"> структурированный формат</w:t>
      </w:r>
      <w:r w:rsidR="00CA6F85" w:rsidRPr="00F7505E">
        <w:t xml:space="preserve">) финансовых сообщений, которые </w:t>
      </w:r>
      <w:r w:rsidR="00CA6F85" w:rsidRPr="00963697">
        <w:t>должны и могут присутствовать</w:t>
      </w:r>
      <w:r w:rsidR="00CA6F85" w:rsidRPr="00F7505E">
        <w:t xml:space="preserve"> в конкретном базовом тесте. При этом, значения </w:t>
      </w:r>
      <w:r w:rsidR="00A645F2">
        <w:t>структурных элементов</w:t>
      </w:r>
      <w:r w:rsidR="00CA6F85" w:rsidRPr="00F7505E">
        <w:t xml:space="preserve"> должны содержать максимально </w:t>
      </w:r>
      <w:r w:rsidR="00CA6F85" w:rsidRPr="00F7505E">
        <w:lastRenderedPageBreak/>
        <w:t>допустимое количество символов в соответствии с их форматом (где это возможно).</w:t>
      </w:r>
    </w:p>
    <w:p w14:paraId="6CFCF210" w14:textId="50BB9559" w:rsidR="00CA6F85" w:rsidRPr="00F7505E" w:rsidRDefault="00BD1EF2" w:rsidP="00CA6F85">
      <w:r>
        <w:rPr>
          <w:b/>
        </w:rPr>
        <w:t>4</w:t>
      </w:r>
      <w:r w:rsidRPr="00F7505E">
        <w:rPr>
          <w:b/>
        </w:rPr>
        <w:t>.1.</w:t>
      </w:r>
      <w:r>
        <w:rPr>
          <w:b/>
        </w:rPr>
        <w:t>3</w:t>
      </w:r>
      <w:r w:rsidRPr="00F7505E">
        <w:rPr>
          <w:b/>
        </w:rPr>
        <w:t> </w:t>
      </w:r>
      <w:r w:rsidR="00CA6F85" w:rsidRPr="00F7505E">
        <w:t xml:space="preserve">Обозначения, </w:t>
      </w:r>
      <w:r w:rsidR="007C1D58">
        <w:t>тип данных и</w:t>
      </w:r>
      <w:r w:rsidR="00CA6F85" w:rsidRPr="00F7505E">
        <w:t xml:space="preserve"> формат, которые используются для документирования структурных элементов финансовых сообщений, а также разрешенное </w:t>
      </w:r>
      <w:r w:rsidR="00056503">
        <w:t xml:space="preserve">к использованию </w:t>
      </w:r>
      <w:r w:rsidR="00CA6F85" w:rsidRPr="00F7505E">
        <w:t>символьное множество, используемое при создании финансовых сообщений, приведены в пунктах 7</w:t>
      </w:r>
      <w:r w:rsidR="0049403C">
        <w:t> – </w:t>
      </w:r>
      <w:r w:rsidR="00CA6F85" w:rsidRPr="00F7505E">
        <w:t>12 СПР</w:t>
      </w:r>
      <w:r w:rsidR="00CA6F85">
        <w:t> </w:t>
      </w:r>
      <w:r w:rsidR="00CA6F85" w:rsidRPr="00F7505E">
        <w:t>3.01.</w:t>
      </w:r>
    </w:p>
    <w:p w14:paraId="3EDF4D05" w14:textId="456CE336" w:rsidR="00CA6F85" w:rsidRDefault="00056503" w:rsidP="00CA6F85">
      <w:r w:rsidRPr="00056503">
        <w:rPr>
          <w:b/>
        </w:rPr>
        <w:t>4.1.4</w:t>
      </w:r>
      <w:r w:rsidRPr="00056503">
        <w:t> </w:t>
      </w:r>
      <w:r w:rsidR="00CA6F85" w:rsidRPr="00F7505E">
        <w:t xml:space="preserve">Модификации </w:t>
      </w:r>
      <w:bookmarkStart w:id="34" w:name="_Hlk142487615"/>
      <w:r w:rsidR="007C1D58" w:rsidRPr="007C1D58">
        <w:t>структурны</w:t>
      </w:r>
      <w:r w:rsidR="007C1D58">
        <w:t>х</w:t>
      </w:r>
      <w:r w:rsidR="007C1D58" w:rsidRPr="007C1D58">
        <w:t xml:space="preserve"> элемент</w:t>
      </w:r>
      <w:r w:rsidR="007C1D58">
        <w:t>ов</w:t>
      </w:r>
      <w:r w:rsidR="00AA4528">
        <w:t>,</w:t>
      </w:r>
      <w:r w:rsidR="00CA6F85" w:rsidRPr="00F7505E">
        <w:t xml:space="preserve"> </w:t>
      </w:r>
      <w:bookmarkEnd w:id="34"/>
      <w:r w:rsidR="00CA6F85" w:rsidRPr="00F7505E">
        <w:t>должны формироваться на основе базовых тестов</w:t>
      </w:r>
      <w:r w:rsidR="003E70EA">
        <w:t>, указанных в раздел</w:t>
      </w:r>
      <w:r w:rsidR="00191917">
        <w:t>е</w:t>
      </w:r>
      <w:r w:rsidR="003E70EA">
        <w:t xml:space="preserve"> 5</w:t>
      </w:r>
      <w:r w:rsidR="00191917">
        <w:t>,</w:t>
      </w:r>
      <w:r w:rsidR="00CA6F85" w:rsidRPr="00F7505E">
        <w:t xml:space="preserve"> в соответствии со схемами модификаций </w:t>
      </w:r>
      <w:r w:rsidR="000C34F8">
        <w:t>базовых тестов</w:t>
      </w:r>
      <w:r w:rsidR="00CA6F85" w:rsidRPr="00F7505E">
        <w:t xml:space="preserve">, приведенными в разделе </w:t>
      </w:r>
      <w:r w:rsidR="003C405B">
        <w:t>6</w:t>
      </w:r>
      <w:r w:rsidR="00CA6F85" w:rsidRPr="00F7505E">
        <w:t>.</w:t>
      </w:r>
    </w:p>
    <w:p w14:paraId="0A4E0600" w14:textId="6A91A1F7" w:rsidR="005D668D" w:rsidRDefault="00857A09" w:rsidP="00CA6F85">
      <w:pPr>
        <w:rPr>
          <w:szCs w:val="28"/>
        </w:rPr>
      </w:pPr>
      <w:r w:rsidRPr="003C405B">
        <w:rPr>
          <w:b/>
        </w:rPr>
        <w:t>4.1.</w:t>
      </w:r>
      <w:r>
        <w:rPr>
          <w:b/>
        </w:rPr>
        <w:t>5</w:t>
      </w:r>
      <w:r w:rsidRPr="003C405B">
        <w:t> </w:t>
      </w:r>
      <w:r w:rsidRPr="001E5BF3">
        <w:rPr>
          <w:szCs w:val="28"/>
        </w:rPr>
        <w:t>При формировании тестов</w:t>
      </w:r>
      <w:r>
        <w:rPr>
          <w:szCs w:val="28"/>
        </w:rPr>
        <w:t xml:space="preserve"> д</w:t>
      </w:r>
      <w:r w:rsidR="005D668D">
        <w:rPr>
          <w:szCs w:val="28"/>
        </w:rPr>
        <w:t xml:space="preserve">ля каждого </w:t>
      </w:r>
      <w:r w:rsidR="007C1D58" w:rsidRPr="007C1D58">
        <w:rPr>
          <w:szCs w:val="28"/>
        </w:rPr>
        <w:t>структурн</w:t>
      </w:r>
      <w:r w:rsidR="007C1D58">
        <w:rPr>
          <w:szCs w:val="28"/>
        </w:rPr>
        <w:t>ого</w:t>
      </w:r>
      <w:r w:rsidR="007C1D58" w:rsidRPr="007C1D58">
        <w:rPr>
          <w:szCs w:val="28"/>
        </w:rPr>
        <w:t xml:space="preserve"> элемент</w:t>
      </w:r>
      <w:r w:rsidR="007C1D58">
        <w:rPr>
          <w:szCs w:val="28"/>
        </w:rPr>
        <w:t>а</w:t>
      </w:r>
      <w:r w:rsidR="004A0A8D" w:rsidRPr="004A0A8D">
        <w:t xml:space="preserve"> </w:t>
      </w:r>
      <w:r w:rsidR="005D668D">
        <w:t xml:space="preserve">необходимо выбрать только те </w:t>
      </w:r>
      <w:r w:rsidR="005D668D" w:rsidRPr="001E5BF3">
        <w:rPr>
          <w:szCs w:val="28"/>
        </w:rPr>
        <w:t>схемы модификаций базовых тестов</w:t>
      </w:r>
      <w:r w:rsidR="005D668D">
        <w:rPr>
          <w:szCs w:val="28"/>
        </w:rPr>
        <w:t xml:space="preserve">, которые </w:t>
      </w:r>
      <w:r>
        <w:rPr>
          <w:szCs w:val="28"/>
        </w:rPr>
        <w:t xml:space="preserve">подходят для </w:t>
      </w:r>
      <w:r w:rsidRPr="001E5BF3">
        <w:rPr>
          <w:szCs w:val="28"/>
        </w:rPr>
        <w:t>тип</w:t>
      </w:r>
      <w:r>
        <w:rPr>
          <w:szCs w:val="28"/>
        </w:rPr>
        <w:t>а</w:t>
      </w:r>
      <w:r w:rsidR="00B3098A" w:rsidRPr="00B3098A">
        <w:t xml:space="preserve"> </w:t>
      </w:r>
      <w:r w:rsidR="00AA4528">
        <w:rPr>
          <w:szCs w:val="28"/>
        </w:rPr>
        <w:t>структурного элемента,</w:t>
      </w:r>
      <w:r w:rsidRPr="001E5BF3">
        <w:rPr>
          <w:szCs w:val="28"/>
        </w:rPr>
        <w:t xml:space="preserve"> </w:t>
      </w:r>
      <w:r w:rsidR="00B3098A">
        <w:rPr>
          <w:szCs w:val="28"/>
        </w:rPr>
        <w:t xml:space="preserve">его </w:t>
      </w:r>
      <w:r w:rsidRPr="001E5BF3">
        <w:rPr>
          <w:szCs w:val="28"/>
        </w:rPr>
        <w:t>формат</w:t>
      </w:r>
      <w:r>
        <w:rPr>
          <w:szCs w:val="28"/>
        </w:rPr>
        <w:t>а</w:t>
      </w:r>
      <w:r w:rsidRPr="001E5BF3">
        <w:rPr>
          <w:szCs w:val="28"/>
        </w:rPr>
        <w:t>, применяемост</w:t>
      </w:r>
      <w:r>
        <w:rPr>
          <w:szCs w:val="28"/>
        </w:rPr>
        <w:t>и</w:t>
      </w:r>
      <w:r w:rsidR="00BA6E17">
        <w:rPr>
          <w:szCs w:val="28"/>
        </w:rPr>
        <w:t xml:space="preserve"> и</w:t>
      </w:r>
      <w:r w:rsidRPr="001E5BF3">
        <w:rPr>
          <w:szCs w:val="28"/>
        </w:rPr>
        <w:t xml:space="preserve"> кратност</w:t>
      </w:r>
      <w:r>
        <w:rPr>
          <w:szCs w:val="28"/>
        </w:rPr>
        <w:t>и.</w:t>
      </w:r>
    </w:p>
    <w:p w14:paraId="179A8060" w14:textId="32F021AA" w:rsidR="00CA6F85" w:rsidRPr="00F7505E" w:rsidRDefault="00857A09" w:rsidP="00CA6F85">
      <w:r w:rsidRPr="00857A09">
        <w:rPr>
          <w:b/>
        </w:rPr>
        <w:t>4.1.6</w:t>
      </w:r>
      <w:r>
        <w:t> </w:t>
      </w:r>
      <w:r w:rsidR="00CA6F85" w:rsidRPr="00F7505E">
        <w:t xml:space="preserve">Во избежание формирования одинаковых или избыточных тестов рекомендуется не производить модификации </w:t>
      </w:r>
      <w:r w:rsidR="007C1D58" w:rsidRPr="007C1D58">
        <w:t>структурны</w:t>
      </w:r>
      <w:r w:rsidR="007C1D58">
        <w:t>х</w:t>
      </w:r>
      <w:r w:rsidR="007C1D58" w:rsidRPr="007C1D58">
        <w:t xml:space="preserve"> элемент</w:t>
      </w:r>
      <w:r w:rsidR="007C1D58">
        <w:t>ов</w:t>
      </w:r>
      <w:r w:rsidR="00CA6F85" w:rsidRPr="00F7505E">
        <w:t>:</w:t>
      </w:r>
    </w:p>
    <w:p w14:paraId="1D3BA843" w14:textId="77777777" w:rsidR="00CA6F85" w:rsidRPr="00F7505E" w:rsidRDefault="00CA6F85" w:rsidP="00CA6F85">
      <w:r w:rsidRPr="00F7505E">
        <w:t>– </w:t>
      </w:r>
      <w:bookmarkStart w:id="35" w:name="_Hlk137655570"/>
      <w:r w:rsidRPr="00F7505E">
        <w:t xml:space="preserve">если выполнялись </w:t>
      </w:r>
      <w:bookmarkEnd w:id="35"/>
      <w:r w:rsidRPr="00F7505E">
        <w:t xml:space="preserve">модификации на кодовые слова, на перечень конкретных значений, то можно не выполнять модификации </w:t>
      </w:r>
      <w:bookmarkStart w:id="36" w:name="_Hlk137655692"/>
      <w:r w:rsidRPr="00F7505E">
        <w:t>на символ, не входящий в указанный набор символов</w:t>
      </w:r>
      <w:bookmarkEnd w:id="36"/>
      <w:r w:rsidRPr="00F7505E">
        <w:t>;</w:t>
      </w:r>
    </w:p>
    <w:p w14:paraId="14B2CD76" w14:textId="5C1D6AC5" w:rsidR="00CA6F85" w:rsidRPr="00F7505E" w:rsidRDefault="00CA6F85" w:rsidP="00CA6F85">
      <w:r w:rsidRPr="00F7505E">
        <w:t>– если выполнял</w:t>
      </w:r>
      <w:r w:rsidR="008804DF">
        <w:t>и</w:t>
      </w:r>
      <w:r w:rsidRPr="00F7505E">
        <w:t xml:space="preserve">сь </w:t>
      </w:r>
      <w:r w:rsidR="008804DF" w:rsidRPr="008804DF">
        <w:t xml:space="preserve">модификации </w:t>
      </w:r>
      <w:r w:rsidRPr="00F7505E">
        <w:t xml:space="preserve">значения </w:t>
      </w:r>
      <w:r w:rsidR="008D04FA">
        <w:t>структурного элемента</w:t>
      </w:r>
      <w:r w:rsidRPr="00F7505E">
        <w:t xml:space="preserve"> на соответствие справочнику, ТНПА, перечню конкретных значений, то можно не выполнять модификации на символ, не входящий в указанный набор символов;</w:t>
      </w:r>
    </w:p>
    <w:p w14:paraId="2A80E768" w14:textId="6D800FC6" w:rsidR="00CA6F85" w:rsidRPr="00F7505E" w:rsidRDefault="00CA6F85" w:rsidP="00CA6F85">
      <w:r w:rsidRPr="00F7505E">
        <w:t xml:space="preserve">– если получаемое значение совпадает с уже полученным в результате другой модификации </w:t>
      </w:r>
      <w:r w:rsidR="00E46172">
        <w:t>структурного элемента</w:t>
      </w:r>
      <w:r w:rsidRPr="00F7505E">
        <w:t xml:space="preserve"> или с его значением в базовом тесте.</w:t>
      </w:r>
    </w:p>
    <w:p w14:paraId="2E3A5BD2" w14:textId="183D7923" w:rsidR="00CA6F85" w:rsidRPr="00F7505E" w:rsidRDefault="00CA6F85" w:rsidP="00CA6F85">
      <w:r w:rsidRPr="00F7505E">
        <w:t xml:space="preserve">При модификации </w:t>
      </w:r>
      <w:r w:rsidR="008D04FA">
        <w:t>структурного элемента</w:t>
      </w:r>
      <w:r w:rsidR="00EE1EE9" w:rsidRPr="00EE1EE9">
        <w:t xml:space="preserve"> </w:t>
      </w:r>
      <w:r w:rsidRPr="00F7505E">
        <w:t xml:space="preserve">в одном тесте допускается </w:t>
      </w:r>
      <w:r w:rsidR="00550C5A">
        <w:t>только</w:t>
      </w:r>
      <w:r w:rsidRPr="00F7505E">
        <w:t xml:space="preserve"> одна ошибочная ситуация.</w:t>
      </w:r>
    </w:p>
    <w:p w14:paraId="0FE1555E" w14:textId="195992B1" w:rsidR="00CA6F85" w:rsidRPr="00F7505E" w:rsidRDefault="003C405B" w:rsidP="00CA6F85">
      <w:r w:rsidRPr="003C405B">
        <w:rPr>
          <w:b/>
        </w:rPr>
        <w:t>4.1.</w:t>
      </w:r>
      <w:r w:rsidR="00BA6E17">
        <w:rPr>
          <w:b/>
        </w:rPr>
        <w:t>7</w:t>
      </w:r>
      <w:r w:rsidRPr="003C405B">
        <w:t> </w:t>
      </w:r>
      <w:r w:rsidR="00CA6F85" w:rsidRPr="00F7505E">
        <w:t xml:space="preserve">При оформлении описаний тестов для каждого базового теста приводится </w:t>
      </w:r>
      <w:r w:rsidR="00191917">
        <w:t xml:space="preserve">его </w:t>
      </w:r>
      <w:r w:rsidR="00CA6F85" w:rsidRPr="00F7505E">
        <w:t xml:space="preserve">формулировка, перечень </w:t>
      </w:r>
      <w:r w:rsidR="00E46172">
        <w:t>структурных элементов</w:t>
      </w:r>
      <w:r w:rsidR="00E00617" w:rsidRPr="00E00617">
        <w:t xml:space="preserve"> </w:t>
      </w:r>
      <w:r w:rsidR="00CA6F85" w:rsidRPr="00F7505E">
        <w:t>соответствующего финансового сообщения и номер</w:t>
      </w:r>
      <w:r w:rsidR="00191917">
        <w:t>ов</w:t>
      </w:r>
      <w:r w:rsidR="00CA6F85" w:rsidRPr="00F7505E">
        <w:t xml:space="preserve"> тестов с модификациями </w:t>
      </w:r>
      <w:r w:rsidR="00CE285A">
        <w:t>структурных элементов</w:t>
      </w:r>
      <w:r w:rsidR="00CA6F85" w:rsidRPr="00F7505E">
        <w:t>.</w:t>
      </w:r>
    </w:p>
    <w:p w14:paraId="5294B4F7" w14:textId="2781D798" w:rsidR="00CA6F85" w:rsidRPr="00F7505E" w:rsidRDefault="00CA6F85" w:rsidP="00CA6F85">
      <w:r w:rsidRPr="00F7505E">
        <w:t xml:space="preserve">Перечень </w:t>
      </w:r>
      <w:r w:rsidR="00CE285A">
        <w:t>структурных элементов</w:t>
      </w:r>
      <w:r w:rsidR="00EE1EE9" w:rsidRPr="00EE1EE9">
        <w:t xml:space="preserve"> </w:t>
      </w:r>
      <w:r w:rsidRPr="00F7505E">
        <w:t>рекомендуется оформлять в виде таблицы, содержащей:</w:t>
      </w:r>
    </w:p>
    <w:p w14:paraId="2DEF3BF4" w14:textId="11BAB16F" w:rsidR="00CA6F85" w:rsidRPr="00F7505E" w:rsidRDefault="00CA6F85" w:rsidP="00CA6F85">
      <w:r w:rsidRPr="00F7505E">
        <w:t xml:space="preserve">− обозначение или </w:t>
      </w:r>
      <w:bookmarkStart w:id="37" w:name="_Hlk145497454"/>
      <w:r w:rsidRPr="00F7505E">
        <w:t xml:space="preserve">наименование </w:t>
      </w:r>
      <w:r w:rsidR="00E46172">
        <w:t>структурного элемента</w:t>
      </w:r>
      <w:bookmarkEnd w:id="37"/>
      <w:r w:rsidRPr="00F7505E">
        <w:t>;</w:t>
      </w:r>
    </w:p>
    <w:p w14:paraId="4DDBB969" w14:textId="0D70589A" w:rsidR="00CA6F85" w:rsidRPr="00F7505E" w:rsidRDefault="00CA6F85" w:rsidP="00CA6F85">
      <w:r w:rsidRPr="00F7505E">
        <w:t>– </w:t>
      </w:r>
      <w:r w:rsidR="00E46172" w:rsidRPr="00E46172">
        <w:t xml:space="preserve">наименование структурного элемента </w:t>
      </w:r>
      <w:r w:rsidRPr="00F7505E">
        <w:t>и соответствующего ему входного параметра (при их отличии);</w:t>
      </w:r>
    </w:p>
    <w:p w14:paraId="0164CCB6" w14:textId="1F89E84B" w:rsidR="00CA6F85" w:rsidRPr="00F7505E" w:rsidRDefault="00CA6F85" w:rsidP="00CA6F85">
      <w:r w:rsidRPr="00F7505E">
        <w:t xml:space="preserve">− формат </w:t>
      </w:r>
      <w:r w:rsidR="00E46172" w:rsidRPr="00E46172">
        <w:t>структурного элемента</w:t>
      </w:r>
      <w:r w:rsidRPr="00F7505E">
        <w:t xml:space="preserve"> и его применяемость (обязательный, необязательный);</w:t>
      </w:r>
    </w:p>
    <w:p w14:paraId="130E143F" w14:textId="26A7DB3D" w:rsidR="00CA6F85" w:rsidRPr="00F7505E" w:rsidRDefault="00CA6F85" w:rsidP="00CA6F85">
      <w:r w:rsidRPr="00F7505E">
        <w:t>– указание кратности повторений</w:t>
      </w:r>
      <w:r w:rsidR="00522B5E" w:rsidRPr="00522B5E">
        <w:t xml:space="preserve"> </w:t>
      </w:r>
      <w:r w:rsidR="00E46172" w:rsidRPr="00E46172">
        <w:t>структурного элемента</w:t>
      </w:r>
      <w:r w:rsidRPr="00F7505E">
        <w:t>;</w:t>
      </w:r>
    </w:p>
    <w:p w14:paraId="1E2B7C39" w14:textId="352D9C9F" w:rsidR="00CA6F85" w:rsidRPr="00F7505E" w:rsidRDefault="00CA6F85" w:rsidP="00CA6F85">
      <w:r w:rsidRPr="00F7505E">
        <w:t xml:space="preserve">− значение </w:t>
      </w:r>
      <w:r w:rsidR="00E46172" w:rsidRPr="00E46172">
        <w:t xml:space="preserve">структурного элемента </w:t>
      </w:r>
      <w:r w:rsidRPr="00F7505E">
        <w:t>в базовом тесте;</w:t>
      </w:r>
    </w:p>
    <w:p w14:paraId="054952B1" w14:textId="788DA4AC" w:rsidR="00CA6F85" w:rsidRPr="00F7505E" w:rsidRDefault="00CA6F85" w:rsidP="00CA6F85">
      <w:r w:rsidRPr="00F7505E">
        <w:t xml:space="preserve">− номера тестов с модификациями </w:t>
      </w:r>
      <w:r w:rsidR="00E46172" w:rsidRPr="00E46172">
        <w:t>структурного элемента</w:t>
      </w:r>
      <w:r w:rsidRPr="00F7505E">
        <w:t>.</w:t>
      </w:r>
    </w:p>
    <w:p w14:paraId="68F60011" w14:textId="3AAA9BE4" w:rsidR="00CA6F85" w:rsidRPr="00F7505E" w:rsidRDefault="00CA6F85" w:rsidP="00CA6F85">
      <w:r w:rsidRPr="00F7505E">
        <w:t xml:space="preserve">Перечень </w:t>
      </w:r>
      <w:r w:rsidR="00E46172">
        <w:t>структурных элементов</w:t>
      </w:r>
      <w:r w:rsidRPr="00F7505E">
        <w:t xml:space="preserve"> целесообразно приводить в порядке их следования во входном файле (при загрузке информации с машинного носителя) или экранной форме ввода (при вводе информации с клавиатуры).</w:t>
      </w:r>
    </w:p>
    <w:p w14:paraId="406D715E" w14:textId="790E0362" w:rsidR="00CA6F85" w:rsidRPr="00F7505E" w:rsidRDefault="00CA6F85" w:rsidP="00CA6F85">
      <w:r w:rsidRPr="00F7505E">
        <w:lastRenderedPageBreak/>
        <w:t xml:space="preserve">Описания также могут оформляться отдельно для базовых тестов и соответствующих им модификаций </w:t>
      </w:r>
      <w:r w:rsidR="006A5E0C">
        <w:t>структурных элементов</w:t>
      </w:r>
      <w:r w:rsidRPr="00F7505E">
        <w:t>.</w:t>
      </w:r>
    </w:p>
    <w:p w14:paraId="41A2F592" w14:textId="364C506B" w:rsidR="00CA6F85" w:rsidRPr="00F7505E" w:rsidRDefault="00CA6F85" w:rsidP="003B5407">
      <w:pPr>
        <w:pStyle w:val="2"/>
        <w:spacing w:before="240"/>
      </w:pPr>
      <w:bookmarkStart w:id="38" w:name="_Toc146613882"/>
      <w:r>
        <w:t>4</w:t>
      </w:r>
      <w:r w:rsidRPr="00F7505E">
        <w:t xml:space="preserve">.2 Нумерация тестовых </w:t>
      </w:r>
      <w:r w:rsidR="00366F58" w:rsidRPr="00F7505E">
        <w:t>наборов</w:t>
      </w:r>
      <w:bookmarkEnd w:id="38"/>
    </w:p>
    <w:p w14:paraId="23B3B463" w14:textId="1EB4BE1E" w:rsidR="00CA6F85" w:rsidRPr="00F7505E" w:rsidRDefault="00CA6F85" w:rsidP="00CA6F85">
      <w:r>
        <w:rPr>
          <w:b/>
        </w:rPr>
        <w:t>4</w:t>
      </w:r>
      <w:r w:rsidRPr="00F7505E">
        <w:rPr>
          <w:b/>
        </w:rPr>
        <w:t>.2.1</w:t>
      </w:r>
      <w:r w:rsidRPr="00F7505E">
        <w:t> </w:t>
      </w:r>
      <w:r w:rsidR="008B0259">
        <w:t>Т</w:t>
      </w:r>
      <w:r w:rsidRPr="00F7505E">
        <w:t>естовы</w:t>
      </w:r>
      <w:r w:rsidR="008B0259">
        <w:t>е</w:t>
      </w:r>
      <w:r w:rsidRPr="00F7505E">
        <w:t xml:space="preserve"> </w:t>
      </w:r>
      <w:r w:rsidR="008B0259">
        <w:t>н</w:t>
      </w:r>
      <w:r w:rsidR="008B0259" w:rsidRPr="00F7505E">
        <w:t xml:space="preserve">аборы </w:t>
      </w:r>
      <w:r w:rsidRPr="00F7505E">
        <w:t xml:space="preserve">должны формироваться на основе базовых тестов, приведенных в </w:t>
      </w:r>
      <w:r>
        <w:t xml:space="preserve">разделе </w:t>
      </w:r>
      <w:r w:rsidR="00D31A44">
        <w:t>5</w:t>
      </w:r>
      <w:r w:rsidRPr="00F7505E">
        <w:t xml:space="preserve">, путем модификации </w:t>
      </w:r>
      <w:r w:rsidR="002C0E6D">
        <w:t>структурных элементов</w:t>
      </w:r>
      <w:r w:rsidRPr="00F7505E">
        <w:t xml:space="preserve"> </w:t>
      </w:r>
      <w:r w:rsidR="00F6231B">
        <w:t xml:space="preserve">финансовых сообщений </w:t>
      </w:r>
      <w:r w:rsidRPr="00F7505E">
        <w:t>МХ pacs.008, МХ pacs.009, МХ pacs.010.</w:t>
      </w:r>
    </w:p>
    <w:p w14:paraId="401C0558" w14:textId="69AA819C" w:rsidR="00CA6F85" w:rsidRPr="00F7505E" w:rsidRDefault="00CA6F85" w:rsidP="00CA6F85">
      <w:r>
        <w:rPr>
          <w:b/>
        </w:rPr>
        <w:t>4</w:t>
      </w:r>
      <w:r w:rsidRPr="00F7505E">
        <w:rPr>
          <w:b/>
        </w:rPr>
        <w:t>.2.2 </w:t>
      </w:r>
      <w:r w:rsidRPr="00F7505E">
        <w:t>Номером теста должно являться значение элемента данных, соответствующего значению номера платежного документа, содержащегося в элементе данных «Сквозной идентификатор транзакции» (EndToEndId), создаваем</w:t>
      </w:r>
      <w:r w:rsidR="00EE72C2">
        <w:t>ого</w:t>
      </w:r>
      <w:r w:rsidRPr="00F7505E">
        <w:t xml:space="preserve"> </w:t>
      </w:r>
      <w:r w:rsidR="00F6231B">
        <w:t>финансов</w:t>
      </w:r>
      <w:r w:rsidR="00EE72C2">
        <w:t>ого</w:t>
      </w:r>
      <w:r w:rsidR="00F6231B">
        <w:t xml:space="preserve"> сообщени</w:t>
      </w:r>
      <w:r w:rsidR="00EE72C2">
        <w:t>я</w:t>
      </w:r>
      <w:r w:rsidR="00F6231B">
        <w:t xml:space="preserve"> </w:t>
      </w:r>
      <w:r w:rsidRPr="00F7505E">
        <w:t>МХ pacs.008, МХ pacs.009, МХ pacs.010.</w:t>
      </w:r>
    </w:p>
    <w:p w14:paraId="0E05D079" w14:textId="0604C79F" w:rsidR="00CA6F85" w:rsidRPr="00F7505E" w:rsidRDefault="00CA6F85" w:rsidP="00CA6F85">
      <w:r>
        <w:rPr>
          <w:b/>
        </w:rPr>
        <w:t>4</w:t>
      </w:r>
      <w:r w:rsidRPr="00F7505E">
        <w:rPr>
          <w:b/>
        </w:rPr>
        <w:t>.2.3 </w:t>
      </w:r>
      <w:r w:rsidRPr="00F7505E">
        <w:t>Номер теста должен иметь следующую структуру: XYYNNN</w:t>
      </w:r>
      <w:r>
        <w:rPr>
          <w:lang w:val="en-US"/>
        </w:rPr>
        <w:t>NN</w:t>
      </w:r>
      <w:r w:rsidRPr="00F7505E">
        <w:t>,</w:t>
      </w:r>
    </w:p>
    <w:p w14:paraId="101B5AB9" w14:textId="723D9688" w:rsidR="00CA6F85" w:rsidRPr="00F7505E" w:rsidRDefault="00CA6F85" w:rsidP="00CA6F85">
      <w:r w:rsidRPr="00F7505E">
        <w:t xml:space="preserve">где: X – признак, указывающий на тип </w:t>
      </w:r>
      <w:r w:rsidR="00F6231B">
        <w:t>финансового со</w:t>
      </w:r>
      <w:r w:rsidR="00B2458D">
        <w:t>о</w:t>
      </w:r>
      <w:r w:rsidR="00F6231B">
        <w:t>бщения</w:t>
      </w:r>
      <w:r w:rsidRPr="00F7505E">
        <w:t>:</w:t>
      </w:r>
    </w:p>
    <w:p w14:paraId="0474177E" w14:textId="77777777" w:rsidR="00CA6F85" w:rsidRPr="00F7505E" w:rsidRDefault="00CA6F85" w:rsidP="00BB2BD6">
      <w:pPr>
        <w:ind w:firstLine="1701"/>
      </w:pPr>
      <w:r w:rsidRPr="00F7505E">
        <w:t>для МХ pacs.008 принимает значение «1»;</w:t>
      </w:r>
    </w:p>
    <w:p w14:paraId="74B5FDA9" w14:textId="77777777" w:rsidR="00CA6F85" w:rsidRPr="00F7505E" w:rsidRDefault="00CA6F85" w:rsidP="00BB2BD6">
      <w:pPr>
        <w:ind w:firstLine="1701"/>
      </w:pPr>
      <w:r w:rsidRPr="00F7505E">
        <w:t>для МХ pacs.009 принимает значение «2»;</w:t>
      </w:r>
    </w:p>
    <w:p w14:paraId="04D121C7" w14:textId="77777777" w:rsidR="00CA6F85" w:rsidRPr="00F7505E" w:rsidRDefault="00CA6F85" w:rsidP="00BB2BD6">
      <w:pPr>
        <w:ind w:firstLine="1701"/>
      </w:pPr>
      <w:r w:rsidRPr="00F7505E">
        <w:t>для МХ pacs.010 принимает значение «3».</w:t>
      </w:r>
    </w:p>
    <w:p w14:paraId="660979A0" w14:textId="77777777" w:rsidR="00CA6F85" w:rsidRPr="00F7505E" w:rsidRDefault="00CA6F85" w:rsidP="00BB2BD6">
      <w:pPr>
        <w:ind w:firstLine="1418"/>
        <w:rPr>
          <w:b/>
        </w:rPr>
      </w:pPr>
      <w:r w:rsidRPr="00F7505E">
        <w:t>YY − номер базового теста, значения элементов данных которого модифицируются;</w:t>
      </w:r>
    </w:p>
    <w:p w14:paraId="148BE105" w14:textId="41B543E7" w:rsidR="00CA6F85" w:rsidRPr="00F7505E" w:rsidRDefault="00CA6F85" w:rsidP="00BB2BD6">
      <w:pPr>
        <w:ind w:firstLine="1418"/>
      </w:pPr>
      <w:bookmarkStart w:id="39" w:name="_Hlk142659283"/>
      <w:r w:rsidRPr="00F7505E">
        <w:t>NNN</w:t>
      </w:r>
      <w:r>
        <w:rPr>
          <w:lang w:val="en-US"/>
        </w:rPr>
        <w:t>NN</w:t>
      </w:r>
      <w:bookmarkEnd w:id="39"/>
      <w:r w:rsidRPr="00F7505E">
        <w:t> – нумерация тестов в порядке возрастания для установленных значений ХYY (значени</w:t>
      </w:r>
      <w:r w:rsidR="00155CEF">
        <w:t>е</w:t>
      </w:r>
      <w:r w:rsidRPr="00F7505E">
        <w:t xml:space="preserve"> </w:t>
      </w:r>
      <w:r w:rsidRPr="003117C5">
        <w:t>NNN</w:t>
      </w:r>
      <w:r w:rsidRPr="003117C5">
        <w:rPr>
          <w:lang w:val="en-US"/>
        </w:rPr>
        <w:t>NN</w:t>
      </w:r>
      <w:r w:rsidRPr="00F7505E">
        <w:t xml:space="preserve"> для базовых тестов равно 000</w:t>
      </w:r>
      <w:r>
        <w:t>00</w:t>
      </w:r>
      <w:r w:rsidRPr="00F7505E">
        <w:t>).</w:t>
      </w:r>
    </w:p>
    <w:p w14:paraId="0223ACEE" w14:textId="77777777" w:rsidR="008C1C19" w:rsidRDefault="008C1C19">
      <w:pPr>
        <w:ind w:firstLine="0"/>
        <w:rPr>
          <w:rFonts w:cs="Arial"/>
          <w:b/>
          <w:bCs/>
          <w:caps/>
          <w:kern w:val="28"/>
          <w:szCs w:val="22"/>
        </w:rPr>
      </w:pPr>
      <w:r>
        <w:br w:type="page"/>
      </w:r>
    </w:p>
    <w:p w14:paraId="402ABEAE" w14:textId="0B316CB2" w:rsidR="00CD4A2A" w:rsidRPr="00AC5E22" w:rsidRDefault="00CA6F85" w:rsidP="00AC5E22">
      <w:pPr>
        <w:pStyle w:val="1"/>
      </w:pPr>
      <w:bookmarkStart w:id="40" w:name="_Toc146613883"/>
      <w:r w:rsidRPr="00AC5E22">
        <w:lastRenderedPageBreak/>
        <w:t>5</w:t>
      </w:r>
      <w:r w:rsidR="00CD4A2A" w:rsidRPr="00AC5E22">
        <w:t> </w:t>
      </w:r>
      <w:r w:rsidR="00AC5E22" w:rsidRPr="00AC5E22">
        <w:t>Перечень и о</w:t>
      </w:r>
      <w:r w:rsidR="00C62451" w:rsidRPr="00AC5E22">
        <w:t>писание базовых тестов</w:t>
      </w:r>
      <w:bookmarkEnd w:id="40"/>
    </w:p>
    <w:p w14:paraId="42E1F2C0" w14:textId="6B5DABD7" w:rsidR="006438B4" w:rsidRDefault="00CA6F85" w:rsidP="003B5407">
      <w:pPr>
        <w:pStyle w:val="2"/>
        <w:spacing w:before="240"/>
      </w:pPr>
      <w:bookmarkStart w:id="41" w:name="_Toc146613884"/>
      <w:r>
        <w:t>5</w:t>
      </w:r>
      <w:r w:rsidR="00CD4A2A" w:rsidRPr="00F17D23">
        <w:t>.1</w:t>
      </w:r>
      <w:r w:rsidR="00CD4A2A">
        <w:t> </w:t>
      </w:r>
      <w:r w:rsidR="00AC5E22">
        <w:t>Б</w:t>
      </w:r>
      <w:r w:rsidR="006438B4" w:rsidRPr="006438B4">
        <w:t>азовы</w:t>
      </w:r>
      <w:r w:rsidR="00AC5E22">
        <w:t>е</w:t>
      </w:r>
      <w:r w:rsidR="006438B4" w:rsidRPr="006438B4">
        <w:t xml:space="preserve"> тест</w:t>
      </w:r>
      <w:r w:rsidR="00AC5E22">
        <w:t>ы</w:t>
      </w:r>
      <w:r w:rsidR="006438B4" w:rsidRPr="006438B4">
        <w:t xml:space="preserve"> </w:t>
      </w:r>
      <w:r w:rsidR="008E3FC4">
        <w:t xml:space="preserve">финансового сообщения </w:t>
      </w:r>
      <w:r w:rsidR="006438B4" w:rsidRPr="006438B4">
        <w:t>МХ</w:t>
      </w:r>
      <w:r w:rsidR="00F7505E">
        <w:t> </w:t>
      </w:r>
      <w:r w:rsidR="006438B4" w:rsidRPr="006438B4">
        <w:t>pacs.008</w:t>
      </w:r>
      <w:r w:rsidR="00B513DC">
        <w:t>, используем</w:t>
      </w:r>
      <w:r w:rsidR="00AC5E22">
        <w:t>ого</w:t>
      </w:r>
      <w:r w:rsidR="00B513DC">
        <w:t xml:space="preserve"> в</w:t>
      </w:r>
      <w:r w:rsidR="006438B4" w:rsidRPr="006438B4">
        <w:t xml:space="preserve"> систем</w:t>
      </w:r>
      <w:r w:rsidR="00B513DC">
        <w:t>е</w:t>
      </w:r>
      <w:r w:rsidR="006438B4" w:rsidRPr="006438B4">
        <w:t xml:space="preserve"> </w:t>
      </w:r>
      <w:r w:rsidR="006438B4" w:rsidRPr="006438B4">
        <w:rPr>
          <w:lang w:val="en-US"/>
        </w:rPr>
        <w:t>BISS</w:t>
      </w:r>
      <w:bookmarkEnd w:id="41"/>
    </w:p>
    <w:p w14:paraId="712A8BE9" w14:textId="77777777" w:rsidR="006438B4" w:rsidRDefault="003117C5" w:rsidP="003117C5">
      <w:pPr>
        <w:spacing w:after="120"/>
      </w:pPr>
      <w:r w:rsidRPr="003117C5">
        <w:rPr>
          <w:rFonts w:eastAsia="Calibri"/>
          <w:b/>
          <w:szCs w:val="28"/>
          <w:lang w:eastAsia="en-US"/>
        </w:rPr>
        <w:t>Базовый тест №</w:t>
      </w:r>
      <w:r w:rsidR="00E8605D">
        <w:rPr>
          <w:rFonts w:eastAsia="Calibri"/>
          <w:b/>
          <w:szCs w:val="28"/>
          <w:lang w:eastAsia="en-US"/>
        </w:rPr>
        <w:t> </w:t>
      </w:r>
      <w:r w:rsidRPr="003117C5">
        <w:rPr>
          <w:rFonts w:eastAsia="Calibri"/>
          <w:b/>
          <w:szCs w:val="28"/>
          <w:lang w:eastAsia="en-US"/>
        </w:rPr>
        <w:t>01</w:t>
      </w:r>
    </w:p>
    <w:p w14:paraId="08465386" w14:textId="3F6D608F" w:rsidR="003117C5" w:rsidRPr="003117C5" w:rsidRDefault="003117C5" w:rsidP="003117C5">
      <w:r w:rsidRPr="00F9743E">
        <w:rPr>
          <w:b/>
        </w:rPr>
        <w:t>МХ</w:t>
      </w:r>
      <w:r w:rsidR="00CF1348" w:rsidRPr="00F9743E">
        <w:rPr>
          <w:b/>
        </w:rPr>
        <w:t> </w:t>
      </w:r>
      <w:r w:rsidRPr="00F9743E">
        <w:rPr>
          <w:b/>
        </w:rPr>
        <w:t>pacs.008 (подтип</w:t>
      </w:r>
      <w:r w:rsidR="00CF1348" w:rsidRPr="00F9743E">
        <w:rPr>
          <w:b/>
        </w:rPr>
        <w:t> </w:t>
      </w:r>
      <w:r w:rsidRPr="00F9743E">
        <w:rPr>
          <w:b/>
        </w:rPr>
        <w:t>03)</w:t>
      </w:r>
      <w:r w:rsidRPr="003117C5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707267">
        <w:t>системы</w:t>
      </w:r>
      <w:r w:rsidR="006E410D">
        <w:t xml:space="preserve"> </w:t>
      </w:r>
      <w:r w:rsidRPr="003117C5">
        <w:t>BISS.</w:t>
      </w:r>
    </w:p>
    <w:p w14:paraId="0CFEE21F" w14:textId="77777777" w:rsidR="003117C5" w:rsidRPr="003117C5" w:rsidRDefault="003117C5" w:rsidP="003117C5">
      <w:r w:rsidRPr="003117C5">
        <w:t xml:space="preserve">Элемент данных «Приоритет банковского перевода» (CdtTrfTxInf/PmtTpInf/InstrPrty) принимает значение </w:t>
      </w:r>
      <w:r w:rsidRPr="00A15C1C">
        <w:rPr>
          <w:b/>
        </w:rPr>
        <w:t>HIGH</w:t>
      </w:r>
      <w:r w:rsidRPr="003117C5">
        <w:t xml:space="preserve"> (срочный перевод), элемент данных «Приоритет обработки» (CdtTrfTxInf/PmtTpInf/SvcLvl/Prtry) принимает значения в </w:t>
      </w:r>
      <w:r w:rsidR="00CF1348">
        <w:t>диапазоне от 001 до 900.</w:t>
      </w:r>
    </w:p>
    <w:p w14:paraId="293579B5" w14:textId="77777777" w:rsidR="003117C5" w:rsidRPr="003117C5" w:rsidRDefault="003117C5" w:rsidP="003117C5">
      <w:r w:rsidRPr="003117C5">
        <w:t>Плательщик и бенефициар являются юридическими лицами.</w:t>
      </w:r>
    </w:p>
    <w:p w14:paraId="038AE24F" w14:textId="3FA156DE" w:rsidR="003117C5" w:rsidRPr="003117C5" w:rsidRDefault="003117C5" w:rsidP="003117C5">
      <w:r w:rsidRPr="003117C5">
        <w:t>Указывается УНП плательщика и УНП бенефициара (в компонентах «Идентификация организации» (CdtTrfTxInf/</w:t>
      </w:r>
      <w:r w:rsidRPr="003117C5">
        <w:rPr>
          <w:b/>
        </w:rPr>
        <w:t>Dbtr</w:t>
      </w:r>
      <w:r w:rsidRPr="003117C5">
        <w:t>/Id/OrgId) и «Идентификация организации» (CdtTrfTxInf/</w:t>
      </w:r>
      <w:r w:rsidRPr="003117C5">
        <w:rPr>
          <w:b/>
        </w:rPr>
        <w:t>Cdtr</w:t>
      </w:r>
      <w:r w:rsidRPr="003117C5">
        <w:t xml:space="preserve">/Id/OrgId) в первом обязательном повторении компонента «Идентификация организации в иной форме» (OrgId/Othr) в элементе данных «Код схемы идентификации» (OrgId/Othr/SchmeNm/Cd) указывается значение </w:t>
      </w:r>
      <w:r w:rsidRPr="00B11990">
        <w:rPr>
          <w:b/>
        </w:rPr>
        <w:t>TXID</w:t>
      </w:r>
      <w:r w:rsidRPr="003117C5">
        <w:t>, в элементе данных «Идентификатор» (OrgId/Othr/Id) указыва</w:t>
      </w:r>
      <w:r w:rsidR="00E109CA">
        <w:t>ю</w:t>
      </w:r>
      <w:r w:rsidRPr="003117C5">
        <w:t xml:space="preserve">тся </w:t>
      </w:r>
      <w:r w:rsidR="00B55FBD" w:rsidRPr="00B55FBD">
        <w:t xml:space="preserve">статус и УНП плательщика и бенефициара </w:t>
      </w:r>
      <w:r w:rsidR="00B11990">
        <w:t xml:space="preserve">в соответствии с </w:t>
      </w:r>
      <w:r w:rsidRPr="003117C5">
        <w:t>пунктам</w:t>
      </w:r>
      <w:r w:rsidR="00B11990">
        <w:t>и</w:t>
      </w:r>
      <w:r w:rsidRPr="003117C5">
        <w:t xml:space="preserve"> 38, 46 СПР</w:t>
      </w:r>
      <w:r w:rsidR="00CE364C">
        <w:t> </w:t>
      </w:r>
      <w:r w:rsidRPr="003117C5">
        <w:t>3.01</w:t>
      </w:r>
      <w:r w:rsidR="005E0600">
        <w:t>)</w:t>
      </w:r>
      <w:r w:rsidRPr="003117C5">
        <w:t>.</w:t>
      </w:r>
    </w:p>
    <w:p w14:paraId="0218A41B" w14:textId="1E3E3EA3" w:rsidR="003117C5" w:rsidRPr="003117C5" w:rsidRDefault="003117C5" w:rsidP="003117C5">
      <w:r w:rsidRPr="003117C5">
        <w:t>Количество единичных транзакций равно</w:t>
      </w:r>
      <w:r w:rsidR="0031014E">
        <w:t> </w:t>
      </w:r>
      <w:r w:rsidRPr="003117C5">
        <w:t>2.</w:t>
      </w:r>
    </w:p>
    <w:p w14:paraId="065C4427" w14:textId="427F8C4D" w:rsidR="003117C5" w:rsidRPr="003117C5" w:rsidRDefault="003117C5" w:rsidP="003117C5">
      <w:r w:rsidRPr="003117C5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B11990">
        <w:rPr>
          <w:b/>
        </w:rPr>
        <w:t>DEBT</w:t>
      </w:r>
      <w:r w:rsidRPr="003117C5">
        <w:t>, элемент данных «Исходная сумма и валюта транзакции» (CdtTrfTxInf/InstdAmt) и компонент «Информация о комиссии за межбанковский перевод» (CdtTrfTxInf/ChrgsInf)</w:t>
      </w:r>
      <w:r w:rsidR="00A15C1C">
        <w:t xml:space="preserve"> </w:t>
      </w:r>
      <w:r w:rsidR="00160D73">
        <w:t>оба присутствуют</w:t>
      </w:r>
      <w:r w:rsidRPr="003117C5">
        <w:t>.</w:t>
      </w:r>
    </w:p>
    <w:p w14:paraId="1CAF4352" w14:textId="0AB93FB5" w:rsidR="00E66379" w:rsidRPr="00E66379" w:rsidRDefault="00E66379" w:rsidP="00E66379">
      <w:pPr>
        <w:spacing w:before="120" w:after="120"/>
        <w:rPr>
          <w:rFonts w:eastAsia="Calibri"/>
          <w:b/>
          <w:szCs w:val="28"/>
          <w:lang w:eastAsia="en-US"/>
        </w:rPr>
      </w:pPr>
      <w:bookmarkStart w:id="42" w:name="_Hlk142660566"/>
      <w:r w:rsidRPr="00E66379">
        <w:rPr>
          <w:rFonts w:eastAsia="Calibri"/>
          <w:b/>
          <w:szCs w:val="28"/>
          <w:lang w:eastAsia="en-US"/>
        </w:rPr>
        <w:t>Базовый тест №</w:t>
      </w:r>
      <w:r w:rsidR="00E8605D">
        <w:rPr>
          <w:rFonts w:eastAsia="Calibri"/>
          <w:b/>
          <w:szCs w:val="28"/>
          <w:lang w:eastAsia="en-US"/>
        </w:rPr>
        <w:t> </w:t>
      </w:r>
      <w:r w:rsidRPr="00E66379">
        <w:rPr>
          <w:rFonts w:eastAsia="Calibri"/>
          <w:b/>
          <w:szCs w:val="28"/>
          <w:lang w:eastAsia="en-US"/>
        </w:rPr>
        <w:t>02</w:t>
      </w:r>
    </w:p>
    <w:bookmarkEnd w:id="42"/>
    <w:p w14:paraId="0AB65F46" w14:textId="3C2E18E4" w:rsidR="00E66379" w:rsidRDefault="00E66379" w:rsidP="00E66379">
      <w:r w:rsidRPr="00F9743E">
        <w:rPr>
          <w:b/>
        </w:rPr>
        <w:t>МХ pacs.008 (подтип 03)</w:t>
      </w:r>
      <w:r w:rsidRPr="00E66379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6E410D">
        <w:t xml:space="preserve">системы </w:t>
      </w:r>
      <w:r w:rsidRPr="00E66379">
        <w:t>BISS.</w:t>
      </w:r>
    </w:p>
    <w:p w14:paraId="4F7DB673" w14:textId="796661F2" w:rsidR="008D4CCA" w:rsidRPr="00E66379" w:rsidRDefault="008D4CCA" w:rsidP="00E66379">
      <w:r w:rsidRPr="008D4CCA">
        <w:t>Платеж в бюджет</w:t>
      </w:r>
      <w:r>
        <w:t>.</w:t>
      </w:r>
    </w:p>
    <w:p w14:paraId="1171B765" w14:textId="2DA4EE62" w:rsidR="00E66379" w:rsidRPr="00E66379" w:rsidRDefault="00E66379" w:rsidP="00E66379">
      <w:r w:rsidRPr="00E66379">
        <w:t xml:space="preserve">Элемент данных «Приоритет банковского перевода» (CdtTrfTxInf/PmtTpInf/InstrPrty) принимает значение </w:t>
      </w:r>
      <w:r w:rsidRPr="00EE72C2">
        <w:rPr>
          <w:b/>
        </w:rPr>
        <w:t>NORM</w:t>
      </w:r>
      <w:r w:rsidRPr="00E66379">
        <w:t xml:space="preserve"> (несрочный перевод), в элементе данных «Приоритет обработки» (CdtTrfTxInf/PmtTpInf/SvcLvl/Prtry) указывается значение </w:t>
      </w:r>
      <w:r w:rsidRPr="000916E4">
        <w:rPr>
          <w:b/>
        </w:rPr>
        <w:t>999</w:t>
      </w:r>
      <w:r w:rsidRPr="00E66379">
        <w:t>.</w:t>
      </w:r>
    </w:p>
    <w:p w14:paraId="529546F0" w14:textId="77777777" w:rsidR="00E66379" w:rsidRPr="00E66379" w:rsidRDefault="00E66379" w:rsidP="00E66379">
      <w:r w:rsidRPr="00E66379">
        <w:t>Плательщик является физическим лицом.</w:t>
      </w:r>
    </w:p>
    <w:p w14:paraId="1B7A98E2" w14:textId="77777777" w:rsidR="00841AF0" w:rsidRPr="00841AF0" w:rsidRDefault="00841AF0" w:rsidP="00841AF0">
      <w:r w:rsidRPr="00841AF0">
        <w:t xml:space="preserve">Указывается УНП плательщика и УНП бенефициара. </w:t>
      </w:r>
    </w:p>
    <w:p w14:paraId="4947C648" w14:textId="240D5F08" w:rsidR="00841AF0" w:rsidRPr="00841AF0" w:rsidRDefault="00841AF0" w:rsidP="00841AF0">
      <w:r w:rsidRPr="00841AF0">
        <w:lastRenderedPageBreak/>
        <w:t>Идентификация плательщика</w:t>
      </w:r>
      <w:r w:rsidR="002E4D51">
        <w:t> </w:t>
      </w:r>
      <w:r w:rsidRPr="00841AF0">
        <w:t>–</w:t>
      </w:r>
      <w:r w:rsidR="002E4D51">
        <w:t> </w:t>
      </w:r>
      <w:r w:rsidRPr="00841AF0">
        <w:t>физического лица осуществляется по реквизитам документа, удостоверяющего личность, и идентификационному номеру (в компоненте «Идентификация физического лица» (CdtTrfTxInf/</w:t>
      </w:r>
      <w:r w:rsidRPr="00841AF0">
        <w:rPr>
          <w:b/>
        </w:rPr>
        <w:t>Dbtr</w:t>
      </w:r>
      <w:r w:rsidRPr="00841AF0">
        <w:t>/Id/PrvtId) в первом повторении компонента «Уникальный идентификатор физического лица» (CdtTrfTxInf/</w:t>
      </w:r>
      <w:r w:rsidRPr="00841AF0">
        <w:rPr>
          <w:b/>
        </w:rPr>
        <w:t>Dbtr</w:t>
      </w:r>
      <w:r w:rsidRPr="00841AF0">
        <w:t>/Id/PrvtId/Othr) в элементе данных «Код схемы идентификации» (CdtTrfTxInf/</w:t>
      </w:r>
      <w:r w:rsidRPr="00841AF0">
        <w:rPr>
          <w:b/>
        </w:rPr>
        <w:t>Dbtr</w:t>
      </w:r>
      <w:r w:rsidRPr="00841AF0">
        <w:t xml:space="preserve">/Id/PrvtId/Othr/SchmeNm/Cd) указывается значение </w:t>
      </w:r>
      <w:r w:rsidRPr="00841AF0">
        <w:rPr>
          <w:b/>
        </w:rPr>
        <w:t>CCPT</w:t>
      </w:r>
      <w:r w:rsidRPr="00841AF0">
        <w:t>, в элементе данных «Идентификатор» (CdtTrfTxInf/</w:t>
      </w:r>
      <w:r w:rsidRPr="00841AF0">
        <w:rPr>
          <w:b/>
        </w:rPr>
        <w:t>Dbtr</w:t>
      </w:r>
      <w:r w:rsidRPr="00841AF0">
        <w:t>/Id/PrvtId/Othr/Id) указываются  реквизиты документа, удостоверяющего личность плательщика, в соответствии с пунктом</w:t>
      </w:r>
      <w:r>
        <w:t> </w:t>
      </w:r>
      <w:r w:rsidRPr="00841AF0">
        <w:t>48 СПР</w:t>
      </w:r>
      <w:r>
        <w:t> </w:t>
      </w:r>
      <w:r w:rsidRPr="00841AF0">
        <w:t>3.01; во втором повторении компонента «Уникальный идентификатор физического лица» (CdtTrfTxInf/</w:t>
      </w:r>
      <w:r w:rsidRPr="00841AF0">
        <w:rPr>
          <w:b/>
        </w:rPr>
        <w:t>Dbtr</w:t>
      </w:r>
      <w:r w:rsidRPr="00841AF0">
        <w:t>/Id/PrvtId/Othr) в элементе данных «Код схемы идентификации» (CdtTrfTxInf/</w:t>
      </w:r>
      <w:r w:rsidRPr="00841AF0">
        <w:rPr>
          <w:b/>
        </w:rPr>
        <w:t>Dbtr</w:t>
      </w:r>
      <w:r w:rsidRPr="00841AF0">
        <w:t xml:space="preserve">/Id/PrvtId/Othr/SchmeNm/Cd) указывается значение </w:t>
      </w:r>
      <w:r w:rsidRPr="00841AF0">
        <w:rPr>
          <w:b/>
        </w:rPr>
        <w:t>NIDN</w:t>
      </w:r>
      <w:r w:rsidRPr="00841AF0">
        <w:t>, в элементе данных «Идентификатор» (CdtTrfTxInf/</w:t>
      </w:r>
      <w:r w:rsidRPr="00841AF0">
        <w:rPr>
          <w:b/>
        </w:rPr>
        <w:t>Dbtr</w:t>
      </w:r>
      <w:r w:rsidRPr="00841AF0">
        <w:t>/Id/PrvtId/Othr/Id) указывается идентификационный номер в соответствии с пунктом</w:t>
      </w:r>
      <w:r>
        <w:t> </w:t>
      </w:r>
      <w:r w:rsidRPr="00841AF0">
        <w:t>48 СПР</w:t>
      </w:r>
      <w:r>
        <w:t> </w:t>
      </w:r>
      <w:r w:rsidRPr="00841AF0">
        <w:t>3.01).</w:t>
      </w:r>
    </w:p>
    <w:p w14:paraId="618E8A20" w14:textId="523D9E13" w:rsidR="00841AF0" w:rsidRPr="00841AF0" w:rsidRDefault="00841AF0" w:rsidP="00841AF0">
      <w:r w:rsidRPr="00841AF0">
        <w:t>Идентификация бенефициара – юридического лица осуществляется по УНП (в компоненте «Идентификация организации» (CdtTrfTxInf/</w:t>
      </w:r>
      <w:r w:rsidRPr="00841AF0">
        <w:rPr>
          <w:b/>
        </w:rPr>
        <w:t>Cdtr</w:t>
      </w:r>
      <w:r w:rsidRPr="00841AF0">
        <w:t>/Id/OrgId) в первом обязательном повторении компонента «Идентификация организации в иной форме» (CdtTrfTxInf/</w:t>
      </w:r>
      <w:r w:rsidRPr="00841AF0">
        <w:rPr>
          <w:b/>
        </w:rPr>
        <w:t>Cdtr</w:t>
      </w:r>
      <w:r w:rsidRPr="00841AF0">
        <w:t>/Id/OrgId/Othr) в элементе данных «Код схемы идентификации» (CdtTrfTxInf/</w:t>
      </w:r>
      <w:r w:rsidRPr="00841AF0">
        <w:rPr>
          <w:b/>
        </w:rPr>
        <w:t>Cdtr</w:t>
      </w:r>
      <w:r w:rsidRPr="00841AF0">
        <w:t xml:space="preserve">/Id/OrgId/Othr/SchmeNm/Cd) указывается значение </w:t>
      </w:r>
      <w:r w:rsidRPr="00841AF0">
        <w:rPr>
          <w:b/>
        </w:rPr>
        <w:t>TXID</w:t>
      </w:r>
      <w:r w:rsidRPr="00841AF0">
        <w:t>, в элементе данных «Идентификатор» (CdtTrfTxInf/</w:t>
      </w:r>
      <w:r w:rsidRPr="00841AF0">
        <w:rPr>
          <w:b/>
        </w:rPr>
        <w:t>Cdtr</w:t>
      </w:r>
      <w:r w:rsidRPr="00841AF0">
        <w:t>/Id/OrgId/Othr/Id) указываются статус и УНП бенефициара в соответствии с пунктами 38, 46 СПР</w:t>
      </w:r>
      <w:r>
        <w:t> </w:t>
      </w:r>
      <w:r w:rsidRPr="00841AF0">
        <w:t>3.01).</w:t>
      </w:r>
    </w:p>
    <w:p w14:paraId="3455E2E4" w14:textId="70BACEAB" w:rsidR="00841AF0" w:rsidRPr="00841AF0" w:rsidRDefault="00841AF0" w:rsidP="00841AF0">
      <w:r w:rsidRPr="00841AF0">
        <w:t>Количество единичных транзакций равно</w:t>
      </w:r>
      <w:r>
        <w:t> </w:t>
      </w:r>
      <w:r w:rsidRPr="00841AF0">
        <w:t>2.</w:t>
      </w:r>
    </w:p>
    <w:p w14:paraId="5DEE0291" w14:textId="77777777" w:rsidR="00841AF0" w:rsidRPr="00841AF0" w:rsidRDefault="00841AF0" w:rsidP="00841AF0">
      <w:r w:rsidRPr="00841AF0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E9728D">
        <w:rPr>
          <w:b/>
        </w:rPr>
        <w:t>SLEV</w:t>
      </w:r>
      <w:r w:rsidRPr="00841AF0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0EE5684B" w14:textId="77777777" w:rsidR="00841AF0" w:rsidRPr="00841AF0" w:rsidRDefault="00841AF0" w:rsidP="00841AF0">
      <w:r w:rsidRPr="00841AF0">
        <w:t xml:space="preserve">В элементе данных «Код категории назначения перевода» (CdtTrfTxInf/PmtTpInf/CtgyPurp/Cd) указывается значение </w:t>
      </w:r>
      <w:r w:rsidRPr="00841AF0">
        <w:rPr>
          <w:b/>
        </w:rPr>
        <w:t>TAXS</w:t>
      </w:r>
      <w:r w:rsidRPr="00841AF0">
        <w:t>.</w:t>
      </w:r>
    </w:p>
    <w:p w14:paraId="3340D8FC" w14:textId="3FC3C5B5" w:rsidR="006438B4" w:rsidRDefault="00841AF0" w:rsidP="00841AF0">
      <w:r w:rsidRPr="00841AF0">
        <w:t>В компоненте «Информация о налогах и сборах» (CdtTrfTxInf/RmtInf/Strd/TaxRmt) указывается информация о налогах и сборах (в том числе статус и УНП плательщика (CdtTrfTxInf/RmtInf/Strd/TaxRmt/Dbtr/TaxId) и бенефициара (CdtTrfTxInf/RmtInf/Strd/TaxRmt/Cdtr/TaxId) согласно главе</w:t>
      </w:r>
      <w:r w:rsidR="00AB7FE6">
        <w:t> </w:t>
      </w:r>
      <w:r w:rsidRPr="00841AF0">
        <w:t>9 СПР</w:t>
      </w:r>
      <w:r w:rsidR="00AB7FE6">
        <w:t> </w:t>
      </w:r>
      <w:r w:rsidRPr="00841AF0">
        <w:t>3.01).</w:t>
      </w:r>
    </w:p>
    <w:p w14:paraId="59D11BAE" w14:textId="39854BF4" w:rsidR="00E66379" w:rsidRPr="00E66379" w:rsidRDefault="00E66379" w:rsidP="00E66379">
      <w:pPr>
        <w:spacing w:before="120" w:after="120"/>
        <w:rPr>
          <w:b/>
        </w:rPr>
      </w:pPr>
      <w:r w:rsidRPr="00E66379">
        <w:rPr>
          <w:b/>
        </w:rPr>
        <w:t>Базовый тест №</w:t>
      </w:r>
      <w:r w:rsidR="00E8605D">
        <w:rPr>
          <w:b/>
        </w:rPr>
        <w:t> </w:t>
      </w:r>
      <w:r w:rsidRPr="00E66379">
        <w:rPr>
          <w:b/>
        </w:rPr>
        <w:t>0</w:t>
      </w:r>
      <w:r>
        <w:rPr>
          <w:b/>
        </w:rPr>
        <w:t>3</w:t>
      </w:r>
    </w:p>
    <w:p w14:paraId="461FBDC6" w14:textId="6E83296F" w:rsidR="00E66379" w:rsidRPr="00E66379" w:rsidRDefault="00E66379" w:rsidP="00E66379">
      <w:r w:rsidRPr="00F9743E">
        <w:rPr>
          <w:b/>
        </w:rPr>
        <w:t>МХ pacs.008 (подтип 03)</w:t>
      </w:r>
      <w:r w:rsidRPr="00E66379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6E410D">
        <w:t xml:space="preserve">системы </w:t>
      </w:r>
      <w:r w:rsidRPr="00E66379">
        <w:t>BISS.</w:t>
      </w:r>
    </w:p>
    <w:p w14:paraId="4DE3BE9F" w14:textId="750DA118" w:rsidR="008D4CCA" w:rsidRDefault="008D4CCA" w:rsidP="002E4D51">
      <w:r w:rsidRPr="008D4CCA">
        <w:t>Платеж в бюджет</w:t>
      </w:r>
      <w:r w:rsidR="0043622A">
        <w:t xml:space="preserve"> за</w:t>
      </w:r>
      <w:r w:rsidRPr="008D4CCA">
        <w:t xml:space="preserve"> третье лицо</w:t>
      </w:r>
      <w:r>
        <w:t>.</w:t>
      </w:r>
    </w:p>
    <w:p w14:paraId="425382F8" w14:textId="2496F28D" w:rsidR="002E4D51" w:rsidRPr="002E4D51" w:rsidRDefault="002E4D51" w:rsidP="002E4D51">
      <w:r w:rsidRPr="002E4D51">
        <w:lastRenderedPageBreak/>
        <w:t>Плательщик и фактический плательщик являются физическими лицами.</w:t>
      </w:r>
    </w:p>
    <w:p w14:paraId="18D44BA6" w14:textId="46975A69" w:rsidR="002E4D51" w:rsidRPr="002E4D51" w:rsidRDefault="002E4D51" w:rsidP="002E4D51">
      <w:r w:rsidRPr="002E4D51">
        <w:t>Идентификация плательщика</w:t>
      </w:r>
      <w:r>
        <w:t> </w:t>
      </w:r>
      <w:r w:rsidRPr="002E4D51">
        <w:t>–</w:t>
      </w:r>
      <w:r>
        <w:t> </w:t>
      </w:r>
      <w:r w:rsidRPr="002E4D51">
        <w:t xml:space="preserve">физического лица осуществляется по реквизитам документа, удостоверяющего личность, и идентификационному номеру </w:t>
      </w:r>
      <w:bookmarkStart w:id="43" w:name="_Hlk144826543"/>
      <w:r w:rsidRPr="002E4D51">
        <w:t>(в компоненте «Идентификация физического лица» (CdtTrfTxInf/</w:t>
      </w:r>
      <w:r w:rsidRPr="002E4D51">
        <w:rPr>
          <w:b/>
        </w:rPr>
        <w:t>Dbtr</w:t>
      </w:r>
      <w:r w:rsidRPr="002E4D51">
        <w:t>/Id/PrvtId) в первом повторении компонента «Уникальный идентификатор физического лица» (CdtTrfTxInf/</w:t>
      </w:r>
      <w:r w:rsidRPr="002E4D51">
        <w:rPr>
          <w:b/>
        </w:rPr>
        <w:t>Dbtr</w:t>
      </w:r>
      <w:r w:rsidRPr="002E4D51">
        <w:t>/Id/PrvtId/Othr) в элементе данных «Код схемы идентификации» (CdtTrfTxInf/</w:t>
      </w:r>
      <w:r w:rsidRPr="002E4D51">
        <w:rPr>
          <w:b/>
        </w:rPr>
        <w:t>Dbtr</w:t>
      </w:r>
      <w:r w:rsidRPr="002E4D51">
        <w:t xml:space="preserve">/Id/PrvtId/Othr/SchmeNm/Cd) указывается значение </w:t>
      </w:r>
      <w:r w:rsidRPr="002E4D51">
        <w:rPr>
          <w:b/>
          <w:lang w:val="en-US"/>
        </w:rPr>
        <w:t>NIDN</w:t>
      </w:r>
      <w:r w:rsidRPr="002E4D51">
        <w:t>, в элементе данных «Идентификатор» (CdtTrfTxInf/</w:t>
      </w:r>
      <w:r w:rsidRPr="002E4D51">
        <w:rPr>
          <w:b/>
        </w:rPr>
        <w:t>Dbtr</w:t>
      </w:r>
      <w:r w:rsidRPr="002E4D51">
        <w:t>/Id/PrvtId/Othr/Id) указывается идентификационный номер в соответствии с пунктом</w:t>
      </w:r>
      <w:r>
        <w:t> </w:t>
      </w:r>
      <w:r w:rsidRPr="002E4D51">
        <w:t>48 СПР</w:t>
      </w:r>
      <w:r>
        <w:t> </w:t>
      </w:r>
      <w:r w:rsidRPr="002E4D51">
        <w:t>3.01; во втором повторении компонента «Уникальный идентификатор физического лица» (CdtTrfTxInf/</w:t>
      </w:r>
      <w:r w:rsidRPr="002E4D51">
        <w:rPr>
          <w:b/>
        </w:rPr>
        <w:t>Dbtr</w:t>
      </w:r>
      <w:r w:rsidRPr="002E4D51">
        <w:t>/Id/PrvtId/Othr) в элементе данных «Код схемы идентификации» (CdtTrfTxInf/</w:t>
      </w:r>
      <w:r w:rsidRPr="002E4D51">
        <w:rPr>
          <w:b/>
        </w:rPr>
        <w:t>Dbtr</w:t>
      </w:r>
      <w:r w:rsidRPr="002E4D51">
        <w:t xml:space="preserve">/Id/PrvtId/Othr/SchmeNm/Cd) указывается значение </w:t>
      </w:r>
      <w:r w:rsidRPr="002E4D51">
        <w:rPr>
          <w:b/>
          <w:lang w:val="en-US"/>
        </w:rPr>
        <w:t>CCPT</w:t>
      </w:r>
      <w:r w:rsidRPr="002E4D51">
        <w:t>, в элементе данных «Идентификатор» (CdtTrfTxInf/</w:t>
      </w:r>
      <w:r w:rsidRPr="002E4D51">
        <w:rPr>
          <w:b/>
        </w:rPr>
        <w:t>Dbtr</w:t>
      </w:r>
      <w:r w:rsidRPr="002E4D51">
        <w:t>/Id/PrvtId/Othr/Id) указываются реквизиты документа, удостоверяющего личность плательщика, в соответствии с пунктом</w:t>
      </w:r>
      <w:r>
        <w:t> </w:t>
      </w:r>
      <w:r w:rsidRPr="002E4D51">
        <w:t>48</w:t>
      </w:r>
      <w:r>
        <w:t> </w:t>
      </w:r>
      <w:r w:rsidRPr="002E4D51">
        <w:t xml:space="preserve"> СПР</w:t>
      </w:r>
      <w:r>
        <w:t> </w:t>
      </w:r>
      <w:r w:rsidRPr="002E4D51">
        <w:t>3.01).</w:t>
      </w:r>
      <w:bookmarkEnd w:id="43"/>
    </w:p>
    <w:p w14:paraId="2366D3D5" w14:textId="711C28F3" w:rsidR="002E4D51" w:rsidRPr="002E4D51" w:rsidRDefault="002E4D51" w:rsidP="002E4D51">
      <w:r w:rsidRPr="002E4D51">
        <w:t>Идентификация фактического плательщика</w:t>
      </w:r>
      <w:r>
        <w:t> </w:t>
      </w:r>
      <w:r w:rsidRPr="002E4D51">
        <w:t>–</w:t>
      </w:r>
      <w:r>
        <w:t> </w:t>
      </w:r>
      <w:r w:rsidRPr="002E4D51">
        <w:t>физического лица осуществляется по идентификационному номеру (в компоненте «Идентификация физического лица» (CdtTrfTxInf/</w:t>
      </w:r>
      <w:r w:rsidRPr="002E4D51">
        <w:rPr>
          <w:b/>
        </w:rPr>
        <w:t>UltmtDbtr</w:t>
      </w:r>
      <w:r w:rsidRPr="002E4D51">
        <w:t>/Id/PrvtId) в первом повторении компонента «Уникальный идентификатор физического лица» (CdtTrfTxInf/</w:t>
      </w:r>
      <w:r w:rsidRPr="002E4D51">
        <w:rPr>
          <w:b/>
        </w:rPr>
        <w:t>UltmtDbtr</w:t>
      </w:r>
      <w:r w:rsidRPr="002E4D51">
        <w:t>/Id/PrvtId/Othr) в элементе данных «Код схемы идентификации» (CdtTrfTxInf/</w:t>
      </w:r>
      <w:r w:rsidRPr="002E4D51">
        <w:rPr>
          <w:b/>
        </w:rPr>
        <w:t>UltmtDbtr</w:t>
      </w:r>
      <w:r w:rsidRPr="002E4D51">
        <w:t xml:space="preserve">/Id/PrvtId/Othr/SchmeNm/Cd) указывается значение </w:t>
      </w:r>
      <w:r w:rsidRPr="002E4D51">
        <w:rPr>
          <w:b/>
          <w:lang w:val="en-US"/>
        </w:rPr>
        <w:t>NIDN</w:t>
      </w:r>
      <w:r w:rsidRPr="002E4D51">
        <w:t>, в элементе данных «Идентификатор» (CdtTrfTxInf/</w:t>
      </w:r>
      <w:r w:rsidRPr="002E4D51">
        <w:rPr>
          <w:b/>
        </w:rPr>
        <w:t>UltmtDbtr</w:t>
      </w:r>
      <w:r w:rsidRPr="002E4D51">
        <w:t>/Id/PrvtId/Othr/Id) указывается идентификационный номер в соответствии с пунктом</w:t>
      </w:r>
      <w:r>
        <w:t> </w:t>
      </w:r>
      <w:r w:rsidRPr="002E4D51">
        <w:t>48 СПР</w:t>
      </w:r>
      <w:r>
        <w:t> </w:t>
      </w:r>
      <w:r w:rsidRPr="002E4D51">
        <w:t>3.01).</w:t>
      </w:r>
    </w:p>
    <w:p w14:paraId="3AD95285" w14:textId="60F85DC1" w:rsidR="002E4D51" w:rsidRPr="002E4D51" w:rsidRDefault="002E4D51" w:rsidP="002E4D51">
      <w:r w:rsidRPr="002E4D51">
        <w:t>Количество единичных транзакций равно</w:t>
      </w:r>
      <w:r>
        <w:t> </w:t>
      </w:r>
      <w:r w:rsidRPr="002E4D51">
        <w:t>2.</w:t>
      </w:r>
    </w:p>
    <w:p w14:paraId="3E3F7E60" w14:textId="77777777" w:rsidR="002E4D51" w:rsidRPr="002E4D51" w:rsidRDefault="002E4D51" w:rsidP="002E4D51">
      <w:r w:rsidRPr="002E4D51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543907">
        <w:rPr>
          <w:b/>
        </w:rPr>
        <w:t>SLEV</w:t>
      </w:r>
      <w:r w:rsidRPr="002E4D51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отсутствуют.</w:t>
      </w:r>
    </w:p>
    <w:p w14:paraId="24DFFC59" w14:textId="77777777" w:rsidR="002E4D51" w:rsidRPr="002E4D51" w:rsidRDefault="002E4D51" w:rsidP="002E4D51">
      <w:r w:rsidRPr="002E4D51">
        <w:t>В элементе данных «Код категории назначения перевода» (</w:t>
      </w:r>
      <w:r w:rsidRPr="002E4D51">
        <w:rPr>
          <w:lang w:val="en-US"/>
        </w:rPr>
        <w:t>CdtTrfTxInf</w:t>
      </w:r>
      <w:r w:rsidRPr="002E4D51">
        <w:t>/</w:t>
      </w:r>
      <w:r w:rsidRPr="002E4D51">
        <w:rPr>
          <w:lang w:val="en-US"/>
        </w:rPr>
        <w:t>PmtTpInf</w:t>
      </w:r>
      <w:r w:rsidRPr="002E4D51">
        <w:t>/</w:t>
      </w:r>
      <w:r w:rsidRPr="002E4D51">
        <w:rPr>
          <w:lang w:val="en-US"/>
        </w:rPr>
        <w:t>CtgyPurp</w:t>
      </w:r>
      <w:r w:rsidRPr="002E4D51">
        <w:t>/</w:t>
      </w:r>
      <w:r w:rsidRPr="002E4D51">
        <w:rPr>
          <w:lang w:val="en-US"/>
        </w:rPr>
        <w:t>Cd</w:t>
      </w:r>
      <w:r w:rsidRPr="002E4D51">
        <w:t xml:space="preserve">) указывается значение </w:t>
      </w:r>
      <w:r w:rsidRPr="002E4D51">
        <w:rPr>
          <w:b/>
          <w:lang w:val="en-US"/>
        </w:rPr>
        <w:t>WHLD</w:t>
      </w:r>
      <w:r w:rsidRPr="002E4D51">
        <w:t>.</w:t>
      </w:r>
    </w:p>
    <w:p w14:paraId="3FE0A325" w14:textId="0E76F1EA" w:rsidR="002E4D51" w:rsidRPr="002E4D51" w:rsidRDefault="002E4D51" w:rsidP="002E4D51">
      <w:r w:rsidRPr="002E4D51">
        <w:t>В компоненте «Информация о налогах и сборах» (CdtTrfTxInf/RmtInf/Strd/TaxRmt) указывается информация о налогах и сборах, в том числе статус и УНП плательщика (CdtTrfTxInf/RmtInf/Strd/TaxRmt/Dbtr/TaxId), бенефициара (CdtTrfTxInf/RmtInf/Strd/TaxRmt/</w:t>
      </w:r>
      <w:r w:rsidRPr="002E4D51">
        <w:rPr>
          <w:lang w:val="en-US"/>
        </w:rPr>
        <w:t>Cd</w:t>
      </w:r>
      <w:r w:rsidRPr="002E4D51">
        <w:t>tr/TaxId) и фактического плательщика (CdtTrfTxInf/RmtInf/Strd/TaxRmt/</w:t>
      </w:r>
      <w:r w:rsidRPr="002E4D51">
        <w:rPr>
          <w:lang w:val="en-US"/>
        </w:rPr>
        <w:t>UltmtDbtr</w:t>
      </w:r>
      <w:r w:rsidRPr="002E4D51">
        <w:t>/TaxId), наименование фактического плательщика (CdtTrfTxInf/RmtInf/Strd/TaxRmt/</w:t>
      </w:r>
      <w:r w:rsidRPr="002E4D51">
        <w:rPr>
          <w:lang w:val="en-US"/>
        </w:rPr>
        <w:t>UltmtDbtr</w:t>
      </w:r>
      <w:r w:rsidRPr="002E4D51">
        <w:t>/Authstn/Nm) согласно главам 9,</w:t>
      </w:r>
      <w:r>
        <w:t> </w:t>
      </w:r>
      <w:r w:rsidRPr="002E4D51">
        <w:t>20 СПР</w:t>
      </w:r>
      <w:r>
        <w:t> </w:t>
      </w:r>
      <w:r w:rsidRPr="002E4D51">
        <w:t>3.01.</w:t>
      </w:r>
    </w:p>
    <w:p w14:paraId="27DFA0DA" w14:textId="439CA5E3" w:rsidR="002E4D51" w:rsidRPr="002E4D51" w:rsidRDefault="002E4D51" w:rsidP="002E4D51">
      <w:r w:rsidRPr="002E4D51">
        <w:lastRenderedPageBreak/>
        <w:t>В одной из единичных транзакций указывается информация о фактическом плательщике, во второй</w:t>
      </w:r>
      <w:r>
        <w:t> </w:t>
      </w:r>
      <w:r w:rsidRPr="002E4D51">
        <w:t>–</w:t>
      </w:r>
      <w:r>
        <w:t> </w:t>
      </w:r>
      <w:r w:rsidRPr="002E4D51">
        <w:t>информация о фактическом плательщике должна отсутствовать.</w:t>
      </w:r>
    </w:p>
    <w:p w14:paraId="029F8E2A" w14:textId="6676C400" w:rsidR="00E66379" w:rsidRPr="00E66379" w:rsidRDefault="00E66379" w:rsidP="00C877BD">
      <w:pPr>
        <w:spacing w:before="120" w:after="120"/>
        <w:ind w:left="3402" w:hanging="2551"/>
        <w:rPr>
          <w:b/>
        </w:rPr>
      </w:pPr>
      <w:r w:rsidRPr="00E66379">
        <w:rPr>
          <w:b/>
        </w:rPr>
        <w:t>Базовый тест №</w:t>
      </w:r>
      <w:r w:rsidR="00E8605D">
        <w:rPr>
          <w:b/>
        </w:rPr>
        <w:t> </w:t>
      </w:r>
      <w:r w:rsidRPr="00E66379">
        <w:rPr>
          <w:b/>
        </w:rPr>
        <w:t>0</w:t>
      </w:r>
      <w:r>
        <w:rPr>
          <w:b/>
        </w:rPr>
        <w:t>4</w:t>
      </w:r>
    </w:p>
    <w:p w14:paraId="3E1D99AE" w14:textId="211810AE" w:rsidR="005F1D67" w:rsidRDefault="005F1D67" w:rsidP="005F1D67">
      <w:r w:rsidRPr="00F9743E">
        <w:rPr>
          <w:b/>
        </w:rPr>
        <w:t>МХ pacs.008 (подтип 03)</w:t>
      </w:r>
      <w:r w:rsidRPr="005F1D67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6E410D">
        <w:t xml:space="preserve">системы </w:t>
      </w:r>
      <w:r w:rsidRPr="005F1D67">
        <w:t>BISS.</w:t>
      </w:r>
    </w:p>
    <w:p w14:paraId="5E527D98" w14:textId="194A2AE2" w:rsidR="008D4CCA" w:rsidRDefault="008D4CCA" w:rsidP="00006DB3">
      <w:r w:rsidRPr="008D4CCA">
        <w:t>Платеж по валютному договору</w:t>
      </w:r>
      <w:r>
        <w:t>.</w:t>
      </w:r>
    </w:p>
    <w:p w14:paraId="5630B0CC" w14:textId="456C1445" w:rsidR="00006DB3" w:rsidRPr="00006DB3" w:rsidRDefault="00006DB3" w:rsidP="00006DB3">
      <w:r w:rsidRPr="00006DB3">
        <w:t>Плательщик является физическим лицом, бенефициар является физическим лицом-нерезидентом.</w:t>
      </w:r>
    </w:p>
    <w:p w14:paraId="24FB5A4D" w14:textId="55294CA5" w:rsidR="00006DB3" w:rsidRPr="00006DB3" w:rsidRDefault="00006DB3" w:rsidP="00006DB3">
      <w:r w:rsidRPr="00006DB3">
        <w:t>Идентификация плательщика</w:t>
      </w:r>
      <w:r>
        <w:t> </w:t>
      </w:r>
      <w:r w:rsidRPr="00006DB3">
        <w:t>–</w:t>
      </w:r>
      <w:r>
        <w:t> </w:t>
      </w:r>
      <w:r w:rsidRPr="00006DB3">
        <w:t>физического лица осуществляется по идентификационному номеру (в компоненте «Идентификация физического лица» (CdtTrfTxInf/</w:t>
      </w:r>
      <w:r w:rsidRPr="00006DB3">
        <w:rPr>
          <w:b/>
        </w:rPr>
        <w:t>Dbtr</w:t>
      </w:r>
      <w:r w:rsidRPr="00006DB3">
        <w:t>/Id/PrvtId) в первом повторении компонента «Уникальный идентификатор физического лица» (CdtTrfTxInf/</w:t>
      </w:r>
      <w:r w:rsidRPr="00006DB3">
        <w:rPr>
          <w:b/>
        </w:rPr>
        <w:t>Dbtr</w:t>
      </w:r>
      <w:r w:rsidRPr="00006DB3">
        <w:t>/Id/PrvtId/Othr) в элементе данных «Код схемы идентификации» (CdtTrfTxInf/</w:t>
      </w:r>
      <w:r w:rsidRPr="00006DB3">
        <w:rPr>
          <w:b/>
        </w:rPr>
        <w:t>Dbtr</w:t>
      </w:r>
      <w:r w:rsidRPr="00006DB3">
        <w:t xml:space="preserve">/Id/PrvtId/Othr/SchmeNm/Cd) указывается значение </w:t>
      </w:r>
      <w:r w:rsidRPr="00006DB3">
        <w:rPr>
          <w:b/>
          <w:lang w:val="en-US"/>
        </w:rPr>
        <w:t>NIDN</w:t>
      </w:r>
      <w:r w:rsidRPr="00006DB3">
        <w:t>, в элементе данных «Идентификатор» (CdtTrfTxInf/</w:t>
      </w:r>
      <w:r w:rsidRPr="00006DB3">
        <w:rPr>
          <w:b/>
        </w:rPr>
        <w:t>UltmtDbtr</w:t>
      </w:r>
      <w:r w:rsidRPr="00006DB3">
        <w:t>/Id/PrvtId/Othr/Id) указывается идентификационный номер в соответствии с пунктом</w:t>
      </w:r>
      <w:r>
        <w:t> </w:t>
      </w:r>
      <w:r w:rsidRPr="00006DB3">
        <w:t>48 СПР</w:t>
      </w:r>
      <w:r>
        <w:t> </w:t>
      </w:r>
      <w:r w:rsidRPr="00006DB3">
        <w:t>3.01).</w:t>
      </w:r>
    </w:p>
    <w:p w14:paraId="59C40DCB" w14:textId="3E942C00" w:rsidR="00006DB3" w:rsidRPr="00006DB3" w:rsidRDefault="00006DB3" w:rsidP="00006DB3">
      <w:r w:rsidRPr="00006DB3">
        <w:t>Идентификация бенефициара</w:t>
      </w:r>
      <w:r>
        <w:t> </w:t>
      </w:r>
      <w:r w:rsidRPr="00006DB3">
        <w:t>–</w:t>
      </w:r>
      <w:r>
        <w:t> </w:t>
      </w:r>
      <w:r w:rsidRPr="00006DB3">
        <w:t>физического лица-нерезидента осуществляется по данным документа, удостоверяющего личность (в компоненте «Идентификация физического лица» (CdtTrfTxInf/</w:t>
      </w:r>
      <w:r w:rsidRPr="00006DB3">
        <w:rPr>
          <w:b/>
          <w:lang w:val="en-US"/>
        </w:rPr>
        <w:t>Cd</w:t>
      </w:r>
      <w:r w:rsidRPr="00006DB3">
        <w:rPr>
          <w:b/>
        </w:rPr>
        <w:t>tr</w:t>
      </w:r>
      <w:r w:rsidRPr="00006DB3">
        <w:t>/Id/PrvtId) в первом повторении компонента «Уникальный идентификатор физического лица» (CdtTrfTxInf/</w:t>
      </w:r>
      <w:r w:rsidRPr="00006DB3">
        <w:rPr>
          <w:b/>
          <w:lang w:val="en-US"/>
        </w:rPr>
        <w:t>Cd</w:t>
      </w:r>
      <w:r w:rsidRPr="00006DB3">
        <w:rPr>
          <w:b/>
        </w:rPr>
        <w:t>tr</w:t>
      </w:r>
      <w:r w:rsidRPr="00006DB3">
        <w:t>/Id/PrvtId/Othr) в элементе данных «Код схемы идентификации» (CdtTrfTxInf/</w:t>
      </w:r>
      <w:r w:rsidRPr="00006DB3">
        <w:rPr>
          <w:b/>
          <w:lang w:val="en-US"/>
        </w:rPr>
        <w:t>Cd</w:t>
      </w:r>
      <w:r w:rsidRPr="00006DB3">
        <w:rPr>
          <w:b/>
        </w:rPr>
        <w:t>tr</w:t>
      </w:r>
      <w:r w:rsidRPr="00006DB3">
        <w:t xml:space="preserve">/Id/PrvtId/Othr/SchmeNm/Cd) указывается значение </w:t>
      </w:r>
      <w:r w:rsidRPr="00006DB3">
        <w:rPr>
          <w:b/>
          <w:lang w:val="en-US"/>
        </w:rPr>
        <w:t>CCPT</w:t>
      </w:r>
      <w:r w:rsidRPr="00006DB3">
        <w:t>, в элементе данных «Идентификатор» (CdtTrfTxInf/</w:t>
      </w:r>
      <w:r w:rsidRPr="00006DB3">
        <w:rPr>
          <w:b/>
          <w:lang w:val="en-US"/>
        </w:rPr>
        <w:t>Cd</w:t>
      </w:r>
      <w:r w:rsidRPr="00006DB3">
        <w:rPr>
          <w:b/>
        </w:rPr>
        <w:t>tr</w:t>
      </w:r>
      <w:r w:rsidRPr="00006DB3">
        <w:t>/Id/PrvtId/Othr/Id) указываются реквизиты документа, удостоверяющего личность бенефициара, в соответствии с пунктом</w:t>
      </w:r>
      <w:r>
        <w:t> </w:t>
      </w:r>
      <w:r w:rsidRPr="00006DB3">
        <w:t>48 СПР</w:t>
      </w:r>
      <w:r>
        <w:t> </w:t>
      </w:r>
      <w:r w:rsidRPr="00006DB3">
        <w:t>3.01).</w:t>
      </w:r>
    </w:p>
    <w:p w14:paraId="51520C12" w14:textId="63961840" w:rsidR="00006DB3" w:rsidRPr="00006DB3" w:rsidRDefault="00006DB3" w:rsidP="00006DB3">
      <w:r w:rsidRPr="00006DB3">
        <w:t>Количество единичных транзакций равно</w:t>
      </w:r>
      <w:r>
        <w:t> </w:t>
      </w:r>
      <w:r w:rsidRPr="00006DB3">
        <w:t>2.</w:t>
      </w:r>
    </w:p>
    <w:p w14:paraId="53A5FAE2" w14:textId="77777777" w:rsidR="00006DB3" w:rsidRPr="00006DB3" w:rsidRDefault="00006DB3" w:rsidP="00006DB3">
      <w:r w:rsidRPr="00006DB3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543907">
        <w:rPr>
          <w:b/>
          <w:lang w:val="en-US"/>
        </w:rPr>
        <w:t>CRED</w:t>
      </w:r>
      <w:r w:rsidRPr="00006DB3">
        <w:t>.</w:t>
      </w:r>
    </w:p>
    <w:p w14:paraId="2196A2F8" w14:textId="77777777" w:rsidR="00006DB3" w:rsidRPr="00006DB3" w:rsidRDefault="00006DB3" w:rsidP="00006DB3">
      <w:r w:rsidRPr="00006DB3">
        <w:t>В элементе данных «Страна резидентства» (CdtTrfTxInf/Cdtr/CtryOfRes) указывается код страны резидентства бенефициара.</w:t>
      </w:r>
    </w:p>
    <w:p w14:paraId="78C65484" w14:textId="2AF6C908" w:rsidR="00006DB3" w:rsidRPr="005F1D67" w:rsidRDefault="00006DB3" w:rsidP="00006DB3">
      <w:r w:rsidRPr="00006DB3">
        <w:t xml:space="preserve">В элементе данных «Тип информации» (CdtTrfTxInf/RgltryRptg/Dtls/Tp) указываются регистрационные номера </w:t>
      </w:r>
      <w:r w:rsidRPr="007C5389">
        <w:t>двух</w:t>
      </w:r>
      <w:r w:rsidRPr="00006DB3">
        <w:t xml:space="preserve"> валютных договоров.</w:t>
      </w:r>
    </w:p>
    <w:p w14:paraId="39F03608" w14:textId="69E0BB37" w:rsidR="00E66379" w:rsidRPr="00E66379" w:rsidRDefault="00E66379" w:rsidP="005E0600">
      <w:pPr>
        <w:spacing w:before="120" w:after="120"/>
        <w:rPr>
          <w:b/>
        </w:rPr>
      </w:pPr>
      <w:r w:rsidRPr="00E66379">
        <w:rPr>
          <w:b/>
        </w:rPr>
        <w:t>Базовый тест №</w:t>
      </w:r>
      <w:r w:rsidR="00E8605D">
        <w:rPr>
          <w:b/>
        </w:rPr>
        <w:t> </w:t>
      </w:r>
      <w:r w:rsidRPr="00E66379">
        <w:rPr>
          <w:b/>
        </w:rPr>
        <w:t>0</w:t>
      </w:r>
      <w:r>
        <w:rPr>
          <w:b/>
        </w:rPr>
        <w:t>5</w:t>
      </w:r>
    </w:p>
    <w:p w14:paraId="4F559CBC" w14:textId="42E103AE" w:rsidR="005E0600" w:rsidRPr="005E0600" w:rsidRDefault="005E0600" w:rsidP="005E0600">
      <w:r w:rsidRPr="00F9743E">
        <w:rPr>
          <w:b/>
        </w:rPr>
        <w:t>МХ pacs.008 (подтип 03)</w:t>
      </w:r>
      <w:r w:rsidRPr="005E0600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6E410D">
        <w:t xml:space="preserve">системы </w:t>
      </w:r>
      <w:r w:rsidRPr="005E0600">
        <w:t>BISS.</w:t>
      </w:r>
    </w:p>
    <w:p w14:paraId="1817B3AE" w14:textId="77777777" w:rsidR="008D4CCA" w:rsidRDefault="008D4CCA" w:rsidP="00E653A7">
      <w:r w:rsidRPr="008D4CCA">
        <w:t>Платеж по договору (ссылочный документ)</w:t>
      </w:r>
      <w:r>
        <w:t>.</w:t>
      </w:r>
    </w:p>
    <w:p w14:paraId="7CAA3D3B" w14:textId="07D8829F" w:rsidR="00E653A7" w:rsidRPr="00E653A7" w:rsidRDefault="00E653A7" w:rsidP="00E653A7">
      <w:r w:rsidRPr="00E653A7">
        <w:t>Количество единичных транзакций равно</w:t>
      </w:r>
      <w:r>
        <w:t> </w:t>
      </w:r>
      <w:r w:rsidRPr="00E653A7">
        <w:t>2.</w:t>
      </w:r>
    </w:p>
    <w:p w14:paraId="29FBFB2B" w14:textId="58F39CD0" w:rsidR="00E653A7" w:rsidRPr="00E653A7" w:rsidRDefault="00E653A7" w:rsidP="00E653A7">
      <w:r w:rsidRPr="00E653A7">
        <w:lastRenderedPageBreak/>
        <w:t xml:space="preserve">Банк плательщика не имеет зарегистрированного кода </w:t>
      </w:r>
      <w:r w:rsidRPr="00E653A7">
        <w:rPr>
          <w:lang w:val="en-US"/>
        </w:rPr>
        <w:t>BIC</w:t>
      </w:r>
      <w:r w:rsidRPr="00E653A7">
        <w:t xml:space="preserve"> (идентификация банка осуществляется по коду, не зарегистрированному в </w:t>
      </w:r>
      <w:r w:rsidRPr="00E653A7">
        <w:rPr>
          <w:lang w:val="en-US"/>
        </w:rPr>
        <w:t>ISO</w:t>
      </w:r>
      <w:r w:rsidRPr="00E653A7">
        <w:t xml:space="preserve"> (FinInstnId/ClrSysMmbId), согласно главе</w:t>
      </w:r>
      <w:r>
        <w:t> </w:t>
      </w:r>
      <w:r w:rsidRPr="00E653A7">
        <w:t>15 СПР</w:t>
      </w:r>
      <w:r>
        <w:t> </w:t>
      </w:r>
      <w:r w:rsidRPr="00E653A7">
        <w:t>3.01).</w:t>
      </w:r>
    </w:p>
    <w:p w14:paraId="42DF687A" w14:textId="77777777" w:rsidR="00E653A7" w:rsidRPr="00E653A7" w:rsidRDefault="00E653A7" w:rsidP="00E653A7">
      <w:r w:rsidRPr="00E653A7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2939DF">
        <w:rPr>
          <w:b/>
        </w:rPr>
        <w:t>DEBT</w:t>
      </w:r>
      <w:r w:rsidRPr="00E653A7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отсутствуют.</w:t>
      </w:r>
    </w:p>
    <w:p w14:paraId="24DA3BB5" w14:textId="20759393" w:rsidR="005E0600" w:rsidRPr="005E0600" w:rsidRDefault="00E653A7" w:rsidP="00E653A7">
      <w:r w:rsidRPr="00E653A7">
        <w:t>В компоненте «Идентификация ссылочного документа (счет, акт, договор</w:t>
      </w:r>
      <w:r w:rsidR="00A15C1C">
        <w:t> </w:t>
      </w:r>
      <w:r w:rsidRPr="00E653A7">
        <w:t>и</w:t>
      </w:r>
      <w:r w:rsidR="00A15C1C">
        <w:t> </w:t>
      </w:r>
      <w:r w:rsidRPr="00E653A7">
        <w:t xml:space="preserve">т.п.)» (CdtTrfTxInf/RmtInf/Strd/RfrdDocInf) указывается информация о </w:t>
      </w:r>
      <w:r w:rsidRPr="005067B1">
        <w:t>трех</w:t>
      </w:r>
      <w:r w:rsidRPr="00E653A7">
        <w:t xml:space="preserve"> документах, являющихся основанием для проведения платежей.</w:t>
      </w:r>
    </w:p>
    <w:p w14:paraId="63314C31" w14:textId="15B0FDBB" w:rsidR="00E66379" w:rsidRPr="00E66379" w:rsidRDefault="00E66379" w:rsidP="005E0600">
      <w:pPr>
        <w:spacing w:before="120" w:after="120"/>
        <w:rPr>
          <w:b/>
        </w:rPr>
      </w:pPr>
      <w:r w:rsidRPr="00E66379">
        <w:rPr>
          <w:b/>
        </w:rPr>
        <w:t>Базовый тест №</w:t>
      </w:r>
      <w:r w:rsidR="00E8605D">
        <w:rPr>
          <w:b/>
        </w:rPr>
        <w:t> </w:t>
      </w:r>
      <w:r w:rsidRPr="00E66379">
        <w:rPr>
          <w:b/>
        </w:rPr>
        <w:t>0</w:t>
      </w:r>
      <w:r>
        <w:rPr>
          <w:b/>
        </w:rPr>
        <w:t>6</w:t>
      </w:r>
    </w:p>
    <w:p w14:paraId="7544F1E7" w14:textId="65F7568C" w:rsidR="000E1FCF" w:rsidRPr="000E1FCF" w:rsidRDefault="000E1FCF" w:rsidP="000E1FCF">
      <w:r w:rsidRPr="00F9743E">
        <w:rPr>
          <w:b/>
        </w:rPr>
        <w:t>МХ pacs.008 (подтип 03)</w:t>
      </w:r>
      <w:r w:rsidRPr="000E1FCF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являются участниками </w:t>
      </w:r>
      <w:r w:rsidR="006E410D">
        <w:t xml:space="preserve">системы </w:t>
      </w:r>
      <w:r w:rsidRPr="000E1FCF">
        <w:t>BISS.</w:t>
      </w:r>
    </w:p>
    <w:p w14:paraId="28418757" w14:textId="571ACC6B" w:rsidR="00E9178F" w:rsidRDefault="00E9178F" w:rsidP="000E1FCF">
      <w:r w:rsidRPr="00E9178F">
        <w:t xml:space="preserve">Платеж на основании </w:t>
      </w:r>
      <w:r w:rsidR="00571B71">
        <w:rPr>
          <w:lang w:val="en-US"/>
        </w:rPr>
        <w:t>MX</w:t>
      </w:r>
      <w:r w:rsidR="00571B71">
        <w:t> </w:t>
      </w:r>
      <w:r w:rsidRPr="00E9178F">
        <w:rPr>
          <w:lang w:val="en-US"/>
        </w:rPr>
        <w:t>pain</w:t>
      </w:r>
      <w:r w:rsidRPr="00E9178F">
        <w:t>.013 АИС ИДО (присутствует взыскатель, исполнительный документ)</w:t>
      </w:r>
      <w:r>
        <w:t>.</w:t>
      </w:r>
    </w:p>
    <w:p w14:paraId="71011FA7" w14:textId="09CA12D7" w:rsidR="000E1FCF" w:rsidRPr="000E1FCF" w:rsidRDefault="000E1FCF" w:rsidP="000E1FCF">
      <w:r w:rsidRPr="000E1FCF">
        <w:t>Количество единичных транзакций равно</w:t>
      </w:r>
      <w:r w:rsidR="00647665">
        <w:t> </w:t>
      </w:r>
      <w:r w:rsidRPr="000E1FCF">
        <w:t>2.</w:t>
      </w:r>
    </w:p>
    <w:p w14:paraId="35BBC513" w14:textId="77777777" w:rsidR="00647665" w:rsidRPr="00647665" w:rsidRDefault="00647665" w:rsidP="00647665">
      <w:r w:rsidRPr="00647665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647665">
        <w:rPr>
          <w:b/>
          <w:lang w:val="en-US"/>
        </w:rPr>
        <w:t>SLEV</w:t>
      </w:r>
      <w:r w:rsidRPr="00647665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7F8437AD" w14:textId="77777777" w:rsidR="00647665" w:rsidRPr="00647665" w:rsidRDefault="00647665" w:rsidP="00647665">
      <w:r w:rsidRPr="00647665">
        <w:t>В компоненте «Взыскатель» (CdtTrfTxInf/RmtInf/Strd/Invcr) указывается информация о взыскателе.</w:t>
      </w:r>
    </w:p>
    <w:p w14:paraId="0E58D685" w14:textId="3B08EB04" w:rsidR="00647665" w:rsidRPr="00647665" w:rsidRDefault="00647665" w:rsidP="00647665">
      <w:r w:rsidRPr="00647665">
        <w:t>В компоненте «Информация о документе, являющемся основанием для взыскания» (CdtTrfTxInf/RmtInf/Strd/GrnshmtRmt) указывается информация о документе, являющемся основанием для взыскания, и об уполномоченном органе, принявшем данный документ (если УНП уполномоченного органа, принявшего документ, не совпадает с УНП взыскателя).</w:t>
      </w:r>
    </w:p>
    <w:p w14:paraId="012A6ABC" w14:textId="095F4E35" w:rsidR="00647665" w:rsidRPr="00647665" w:rsidRDefault="00647665" w:rsidP="00647665">
      <w:r w:rsidRPr="00647665">
        <w:t>В первой единичной транзакции УНП уполномоченного органа, принявшего документ (элемент данных «Идентификатор» (CdtTrfTxInf/RmtInf/Strd/GrnshmtRmt/GrnshmtAdmstr/Id/OrgId/Othr/Id)), отличается от УНП взыскателя (значение элемента данных «Идентификатор» (CdtTrfTxInf/RmtInf/Strd/Invcr/Id/OrgId/Othr/Id) компонента «Взыскатель» (CdtTrfTxInf/RmtInf/Strd/Invcr), компонент «Информация об уполномоченном органе, принявшем документ» (CdtTrfTxInf/RmtInf/Strd/GrnshmtRmt/GrnshmtAdmstr)</w:t>
      </w:r>
      <w:r w:rsidR="00B96586">
        <w:t>)</w:t>
      </w:r>
      <w:r w:rsidRPr="00647665">
        <w:t xml:space="preserve"> заполняется.</w:t>
      </w:r>
    </w:p>
    <w:p w14:paraId="34C04ED9" w14:textId="180E20D5" w:rsidR="00E66379" w:rsidRDefault="00647665" w:rsidP="00647665">
      <w:r w:rsidRPr="00647665">
        <w:t xml:space="preserve">Во второй единичной транзакции УНП уполномоченного органа, принявшего документ (элемент данных «Идентификатор» (CdtTrfTxInf/RmtInf/Strd/GrnshmtRmt/GrnshmtAdmstr/Id/OrgId/Othr/Id)), совпадает </w:t>
      </w:r>
      <w:r w:rsidRPr="00647665">
        <w:lastRenderedPageBreak/>
        <w:t>с УНП взыскателя (значение элемента данных «Идентификатор» (CdtTrfTxInf/RmtInf/Strd/Invcr/Id/OrgId/Othr/Id) компонента «Взыскатель» (CdtTrfTxInf/RmtInf/Strd/Invcr), компонент «Информация об уполномоченном органе, принявшем документ» (CdtTrfTxInf/RmtInf/Strd/GrnshmtRmt/GrnshmtAdmstr)</w:t>
      </w:r>
      <w:r w:rsidR="00FE343F">
        <w:t>)</w:t>
      </w:r>
      <w:r w:rsidRPr="00647665">
        <w:t xml:space="preserve"> </w:t>
      </w:r>
      <w:r w:rsidRPr="00FE343F">
        <w:t>не</w:t>
      </w:r>
      <w:r w:rsidRPr="00647665">
        <w:t xml:space="preserve"> заполняется.</w:t>
      </w:r>
    </w:p>
    <w:p w14:paraId="4B1AF3D3" w14:textId="35DC9B8A" w:rsidR="00F437F4" w:rsidRPr="00F437F4" w:rsidRDefault="00F437F4" w:rsidP="00A57853">
      <w:pPr>
        <w:spacing w:before="120" w:after="120"/>
      </w:pPr>
      <w:r w:rsidRPr="00F437F4">
        <w:rPr>
          <w:b/>
        </w:rPr>
        <w:t>Базовый тест №</w:t>
      </w:r>
      <w:r w:rsidR="00160D73">
        <w:rPr>
          <w:b/>
        </w:rPr>
        <w:t> </w:t>
      </w:r>
      <w:r w:rsidRPr="00F437F4">
        <w:rPr>
          <w:b/>
        </w:rPr>
        <w:t>07</w:t>
      </w:r>
    </w:p>
    <w:p w14:paraId="6C75967C" w14:textId="49722633" w:rsidR="002939DF" w:rsidRPr="002939DF" w:rsidRDefault="002939DF" w:rsidP="002939DF">
      <w:r w:rsidRPr="00F9743E">
        <w:rPr>
          <w:b/>
        </w:rPr>
        <w:t>МХ pacs.008 (подтип 13)</w:t>
      </w:r>
      <w:r w:rsidRPr="002939DF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является участником </w:t>
      </w:r>
      <w:r w:rsidR="006E410D">
        <w:t xml:space="preserve">системы </w:t>
      </w:r>
      <w:r w:rsidRPr="002939DF">
        <w:t xml:space="preserve">BISS. Банк бенефициара не является участником </w:t>
      </w:r>
      <w:r w:rsidR="005067B1">
        <w:t xml:space="preserve">системы </w:t>
      </w:r>
      <w:r w:rsidRPr="002939DF">
        <w:t>BISS, используется банк-корреспондент банка бенефициара.</w:t>
      </w:r>
    </w:p>
    <w:p w14:paraId="761AF161" w14:textId="03271D72" w:rsidR="002939DF" w:rsidRPr="002939DF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>2.</w:t>
      </w:r>
    </w:p>
    <w:p w14:paraId="5B6C7696" w14:textId="02AB0A75" w:rsidR="00F437F4" w:rsidRPr="00F437F4" w:rsidRDefault="002939DF" w:rsidP="002939DF">
      <w:r w:rsidRPr="002939DF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F9743E">
        <w:rPr>
          <w:b/>
          <w:lang w:val="en-US"/>
        </w:rPr>
        <w:t>SHAR</w:t>
      </w:r>
      <w:r w:rsidRPr="002939DF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1CAA81AA" w14:textId="345A016B" w:rsidR="00F437F4" w:rsidRPr="00F437F4" w:rsidRDefault="00F437F4" w:rsidP="00A57853">
      <w:pPr>
        <w:spacing w:before="120" w:after="120"/>
      </w:pPr>
      <w:r w:rsidRPr="00F437F4">
        <w:rPr>
          <w:b/>
        </w:rPr>
        <w:t>Базовый тест №</w:t>
      </w:r>
      <w:r w:rsidR="00F31DDA">
        <w:rPr>
          <w:b/>
        </w:rPr>
        <w:t> </w:t>
      </w:r>
      <w:r w:rsidRPr="00F437F4">
        <w:rPr>
          <w:b/>
        </w:rPr>
        <w:t>08</w:t>
      </w:r>
    </w:p>
    <w:p w14:paraId="0076DC02" w14:textId="6A514E6D" w:rsidR="002939DF" w:rsidRPr="002939DF" w:rsidRDefault="002939DF" w:rsidP="002939DF">
      <w:r w:rsidRPr="00F9743E">
        <w:rPr>
          <w:b/>
        </w:rPr>
        <w:t>МХ pacs.008 (подтип 23)</w:t>
      </w:r>
      <w:r w:rsidRPr="002939DF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не является участником </w:t>
      </w:r>
      <w:r w:rsidR="006E410D">
        <w:t xml:space="preserve">системы </w:t>
      </w:r>
      <w:r w:rsidRPr="002939DF">
        <w:t xml:space="preserve">BISS, используется банк-корреспондент банка плательщика. Банк бенефициара является участником </w:t>
      </w:r>
      <w:r w:rsidR="006E410D">
        <w:t xml:space="preserve">системы </w:t>
      </w:r>
      <w:r w:rsidRPr="002939DF">
        <w:t>BISS.</w:t>
      </w:r>
    </w:p>
    <w:p w14:paraId="6AE2F138" w14:textId="5AD5ABC6" w:rsidR="002939DF" w:rsidRPr="002939DF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>2.</w:t>
      </w:r>
    </w:p>
    <w:p w14:paraId="1F4CEFE7" w14:textId="77777777" w:rsidR="002939DF" w:rsidRPr="002939DF" w:rsidRDefault="002939DF" w:rsidP="002939DF">
      <w:r w:rsidRPr="002939DF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F9743E">
        <w:rPr>
          <w:b/>
          <w:lang w:val="en-US"/>
        </w:rPr>
        <w:t>SLEV</w:t>
      </w:r>
      <w:r w:rsidRPr="002939DF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отсутствуют.</w:t>
      </w:r>
    </w:p>
    <w:p w14:paraId="2B3DB541" w14:textId="27C0C9EC" w:rsidR="00F437F4" w:rsidRPr="00F437F4" w:rsidRDefault="00F437F4" w:rsidP="00F31DDA">
      <w:pPr>
        <w:spacing w:before="120" w:after="120"/>
        <w:rPr>
          <w:u w:val="single"/>
        </w:rPr>
      </w:pPr>
      <w:r w:rsidRPr="00F437F4">
        <w:rPr>
          <w:b/>
        </w:rPr>
        <w:t>Базовый тест № 09</w:t>
      </w:r>
    </w:p>
    <w:p w14:paraId="2D317DF3" w14:textId="692AEFAE" w:rsidR="002939DF" w:rsidRPr="002939DF" w:rsidRDefault="002939DF" w:rsidP="002939DF">
      <w:r w:rsidRPr="00F9743E">
        <w:rPr>
          <w:b/>
        </w:rPr>
        <w:t>МХ pacs.008 (подтип 33)</w:t>
      </w:r>
      <w:r w:rsidRPr="002939DF">
        <w:t xml:space="preserve"> используется для межбанковского клиентского кредитового перевода денежных средств по разным клиентским платежным инструкциям. Банк плательщика и банк бенефициара не являются участниками </w:t>
      </w:r>
      <w:r w:rsidR="006E410D">
        <w:t xml:space="preserve">системы </w:t>
      </w:r>
      <w:r w:rsidRPr="002939DF">
        <w:t>BISS. Используются банк-корреспондент банка плательщика и банк</w:t>
      </w:r>
      <w:r w:rsidR="00FE343F">
        <w:noBreakHyphen/>
      </w:r>
      <w:r w:rsidRPr="002939DF">
        <w:t>корреспондент банка бенефициара.</w:t>
      </w:r>
    </w:p>
    <w:p w14:paraId="5EB99DD4" w14:textId="6FAD679D" w:rsidR="002939DF" w:rsidRPr="002939DF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 xml:space="preserve">2. </w:t>
      </w:r>
    </w:p>
    <w:p w14:paraId="11E8C3F5" w14:textId="106B9754" w:rsidR="002939DF" w:rsidRPr="002939DF" w:rsidRDefault="002939DF" w:rsidP="002939DF">
      <w:r w:rsidRPr="002939DF">
        <w:t xml:space="preserve">Банк плательщика и банк бенефициара являются нерезидентами, не имеют зарегистрированного кода </w:t>
      </w:r>
      <w:r w:rsidRPr="002939DF">
        <w:rPr>
          <w:lang w:val="en-US"/>
        </w:rPr>
        <w:t>BIC</w:t>
      </w:r>
      <w:r w:rsidRPr="002939DF">
        <w:t xml:space="preserve"> (идентификация банков осуществляется по коду, не зарегистрированному в </w:t>
      </w:r>
      <w:r w:rsidRPr="002939DF">
        <w:rPr>
          <w:lang w:val="en-US"/>
        </w:rPr>
        <w:t>ISO</w:t>
      </w:r>
      <w:r w:rsidRPr="002939DF">
        <w:t xml:space="preserve"> (</w:t>
      </w:r>
      <w:r w:rsidRPr="002939DF">
        <w:rPr>
          <w:lang w:val="en-US"/>
        </w:rPr>
        <w:t>FinInstnId</w:t>
      </w:r>
      <w:r w:rsidRPr="002939DF">
        <w:t>/</w:t>
      </w:r>
      <w:r w:rsidRPr="002939DF">
        <w:rPr>
          <w:lang w:val="en-US"/>
        </w:rPr>
        <w:t>ClrSysMmbId</w:t>
      </w:r>
      <w:r w:rsidRPr="002939DF">
        <w:t>), согласно главе</w:t>
      </w:r>
      <w:r w:rsidR="00F9743E">
        <w:t> </w:t>
      </w:r>
      <w:r w:rsidRPr="002939DF">
        <w:t>15 СПР</w:t>
      </w:r>
      <w:r w:rsidR="00F9743E">
        <w:t> </w:t>
      </w:r>
      <w:r w:rsidRPr="002939DF">
        <w:t>3.01</w:t>
      </w:r>
      <w:r w:rsidR="00FE343F">
        <w:t>)</w:t>
      </w:r>
      <w:r w:rsidRPr="002939DF">
        <w:t xml:space="preserve">, идентификация клиринговой системы банка плательщика и банка бенефициара </w:t>
      </w:r>
      <w:r w:rsidRPr="002939DF">
        <w:lastRenderedPageBreak/>
        <w:t>осуществляется по коду клиринговой системы, зарегистрированному в ISO (FinInstnId/ClrSysMmbId/ClrSysId/Cd).</w:t>
      </w:r>
    </w:p>
    <w:p w14:paraId="29B23DBC" w14:textId="77777777" w:rsidR="002939DF" w:rsidRPr="002939DF" w:rsidRDefault="002939DF" w:rsidP="002939DF">
      <w:r w:rsidRPr="002939DF">
        <w:t xml:space="preserve">В одной из транзакций присутствует информация о почтовом адресе банка бенефициара (CdtTrfTxInf/CdtrAgt/FinInstnId/PstlAdr). </w:t>
      </w:r>
    </w:p>
    <w:p w14:paraId="35F723D3" w14:textId="77A2B84C" w:rsidR="002939DF" w:rsidRPr="002939DF" w:rsidRDefault="002939DF" w:rsidP="002939DF">
      <w:r w:rsidRPr="002939DF">
        <w:t>Перевод осуществляется из филиала банка плательщика в филиал банка бенефициара (присутствуют компоненты «Идентификация филиала банка» (CdtTrfTxInf/DbtrAgt/BrnchId) и «Идентификация филиала банка» (CdtTrfTxInf/CdtrAgt/BrnchId), которые заполняются согласно главе</w:t>
      </w:r>
      <w:r w:rsidR="00F9743E">
        <w:t> </w:t>
      </w:r>
      <w:r w:rsidRPr="002939DF">
        <w:t>16 СПР</w:t>
      </w:r>
      <w:r w:rsidR="00F9743E">
        <w:t> </w:t>
      </w:r>
      <w:r w:rsidRPr="002939DF">
        <w:t>3.01).</w:t>
      </w:r>
    </w:p>
    <w:p w14:paraId="4E5E6D53" w14:textId="652616EA" w:rsidR="00F437F4" w:rsidRPr="00F437F4" w:rsidRDefault="002939DF" w:rsidP="002939DF">
      <w:r w:rsidRPr="002939DF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F9743E">
        <w:rPr>
          <w:b/>
          <w:lang w:val="en-US"/>
        </w:rPr>
        <w:t>SLEV</w:t>
      </w:r>
      <w:r w:rsidRPr="002939DF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478CC829" w14:textId="4EEB97A3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 10</w:t>
      </w:r>
    </w:p>
    <w:p w14:paraId="151421A7" w14:textId="4633CDA9" w:rsidR="002939DF" w:rsidRPr="002939DF" w:rsidRDefault="002939DF" w:rsidP="002939DF">
      <w:r w:rsidRPr="00F9743E">
        <w:rPr>
          <w:b/>
        </w:rPr>
        <w:t>МХ pacs.008 (подтип 01)</w:t>
      </w:r>
      <w:r w:rsidRPr="002939DF">
        <w:t xml:space="preserve"> используется для межбанковского клиентского кредитового перевода между банками-участниками </w:t>
      </w:r>
      <w:r w:rsidR="006E410D">
        <w:t xml:space="preserve">системы </w:t>
      </w:r>
      <w:r w:rsidRPr="002939DF">
        <w:t xml:space="preserve">BISS денежных средств, содержащего список бенефициаров-физических лиц с указанием счетов бенефициаров. </w:t>
      </w:r>
    </w:p>
    <w:p w14:paraId="14A97EB6" w14:textId="10F6CCD6" w:rsidR="00F437F4" w:rsidRPr="00F437F4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>2.</w:t>
      </w:r>
    </w:p>
    <w:p w14:paraId="24A8049B" w14:textId="54FAF97B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</w:t>
      </w:r>
      <w:r w:rsidR="00F31DDA">
        <w:rPr>
          <w:b/>
        </w:rPr>
        <w:t> </w:t>
      </w:r>
      <w:r w:rsidRPr="00F437F4">
        <w:rPr>
          <w:b/>
        </w:rPr>
        <w:t>11</w:t>
      </w:r>
    </w:p>
    <w:p w14:paraId="764FE6D7" w14:textId="08FBB14A" w:rsidR="002939DF" w:rsidRPr="002939DF" w:rsidRDefault="002939DF" w:rsidP="002939DF">
      <w:r w:rsidRPr="00F9743E">
        <w:rPr>
          <w:b/>
        </w:rPr>
        <w:t>МХ pacs.008 (подтип 11)</w:t>
      </w:r>
      <w:r w:rsidRPr="002939DF">
        <w:t xml:space="preserve"> используется для межбанковского клиентского кредитового перевода между банками-участниками </w:t>
      </w:r>
      <w:r w:rsidR="006E410D">
        <w:t xml:space="preserve">системы </w:t>
      </w:r>
      <w:r w:rsidRPr="002939DF">
        <w:t>BISS денежных средств, содержащего список бенефициаров-физических лиц при осуществлении перевода без открытия счета, от одного плательщика.</w:t>
      </w:r>
    </w:p>
    <w:p w14:paraId="1DC0711D" w14:textId="59CB0096" w:rsidR="00F437F4" w:rsidRPr="00F437F4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>2.</w:t>
      </w:r>
    </w:p>
    <w:p w14:paraId="37F96957" w14:textId="3ACD2885" w:rsidR="00F437F4" w:rsidRPr="00F437F4" w:rsidRDefault="00F437F4" w:rsidP="00F31DDA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F31DDA">
        <w:rPr>
          <w:b/>
        </w:rPr>
        <w:t> </w:t>
      </w:r>
      <w:r w:rsidRPr="00F437F4">
        <w:rPr>
          <w:b/>
        </w:rPr>
        <w:t>12</w:t>
      </w:r>
    </w:p>
    <w:p w14:paraId="4DBBD9DD" w14:textId="49BB8912" w:rsidR="002939DF" w:rsidRPr="002939DF" w:rsidRDefault="002939DF" w:rsidP="002939DF">
      <w:r w:rsidRPr="00F9743E">
        <w:rPr>
          <w:b/>
        </w:rPr>
        <w:t>МХ pacs.008 (подтип 02)</w:t>
      </w:r>
      <w:r w:rsidRPr="002939DF">
        <w:t xml:space="preserve"> используется для межбанковского клиентского кредитового перевода между банками-участниками </w:t>
      </w:r>
      <w:r w:rsidR="006E410D">
        <w:t xml:space="preserve">системы </w:t>
      </w:r>
      <w:r w:rsidRPr="002939DF">
        <w:t>BISS денежных средств в пользу одного бенефициара со счетов нескольких плательщиков с указанием счетов плательщиков.</w:t>
      </w:r>
    </w:p>
    <w:p w14:paraId="33CFBA48" w14:textId="154B6CBC" w:rsidR="00F437F4" w:rsidRPr="00F437F4" w:rsidRDefault="002939DF" w:rsidP="002939DF">
      <w:r w:rsidRPr="002939DF">
        <w:t>Количество единичных транзакций равно</w:t>
      </w:r>
      <w:r w:rsidR="00F9743E">
        <w:t> </w:t>
      </w:r>
      <w:r w:rsidRPr="002939DF">
        <w:t>2.</w:t>
      </w:r>
    </w:p>
    <w:p w14:paraId="44A2D21A" w14:textId="320BA4E2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</w:t>
      </w:r>
      <w:r w:rsidR="00F31DDA">
        <w:rPr>
          <w:b/>
        </w:rPr>
        <w:t> </w:t>
      </w:r>
      <w:r w:rsidRPr="00F437F4">
        <w:rPr>
          <w:b/>
        </w:rPr>
        <w:t>13</w:t>
      </w:r>
    </w:p>
    <w:p w14:paraId="7C2A1760" w14:textId="3A864EFB" w:rsidR="00C71673" w:rsidRPr="00C71673" w:rsidRDefault="00C71673" w:rsidP="00C71673">
      <w:r w:rsidRPr="00C71673">
        <w:rPr>
          <w:b/>
        </w:rPr>
        <w:t>МХ pacs.008 (подтип 12)</w:t>
      </w:r>
      <w:r w:rsidRPr="00C71673">
        <w:t xml:space="preserve"> используется для межбанковского клиентского кредитового перевода между банками-участниками </w:t>
      </w:r>
      <w:r w:rsidR="009936B3">
        <w:t xml:space="preserve">системы </w:t>
      </w:r>
      <w:r w:rsidRPr="00C71673">
        <w:t>BISS денежных средств, внесенных в кассу банка (платежного агента), в пользу одного бенефициара без указания счетов плательщиков.</w:t>
      </w:r>
    </w:p>
    <w:p w14:paraId="44D1AB5F" w14:textId="75CFC4AB" w:rsidR="0060577A" w:rsidRPr="00C71673" w:rsidRDefault="00C71673" w:rsidP="00C71673">
      <w:r w:rsidRPr="00C71673">
        <w:t>Количество единичных транзакций равно 2.</w:t>
      </w:r>
    </w:p>
    <w:p w14:paraId="7E8960A6" w14:textId="77777777" w:rsidR="008C1C19" w:rsidRDefault="008C1C19">
      <w:pPr>
        <w:ind w:firstLine="0"/>
        <w:rPr>
          <w:b/>
        </w:rPr>
      </w:pPr>
      <w:r>
        <w:rPr>
          <w:b/>
        </w:rPr>
        <w:br w:type="page"/>
      </w:r>
    </w:p>
    <w:p w14:paraId="126A9857" w14:textId="2DADC5C8" w:rsidR="009936B3" w:rsidRPr="009936B3" w:rsidRDefault="009936B3" w:rsidP="009936B3">
      <w:pPr>
        <w:spacing w:before="120" w:after="120"/>
      </w:pPr>
      <w:r w:rsidRPr="009936B3">
        <w:rPr>
          <w:b/>
        </w:rPr>
        <w:lastRenderedPageBreak/>
        <w:t>Базовый тест № 14</w:t>
      </w:r>
    </w:p>
    <w:p w14:paraId="5774C060" w14:textId="5C2218E6" w:rsidR="009936B3" w:rsidRPr="009936B3" w:rsidRDefault="009936B3" w:rsidP="009936B3">
      <w:bookmarkStart w:id="44" w:name="_Hlk145080217"/>
      <w:r w:rsidRPr="009936B3">
        <w:rPr>
          <w:b/>
        </w:rPr>
        <w:t>МХ pacs.008 (подтип 12)</w:t>
      </w:r>
      <w:r w:rsidRPr="009936B3">
        <w:t xml:space="preserve"> используется для межбанковского клиентского кредитового перевода между банками-участниками </w:t>
      </w:r>
      <w:r>
        <w:t xml:space="preserve">системы </w:t>
      </w:r>
      <w:r w:rsidRPr="009936B3">
        <w:t>BISS денежных средств, внесенных в кассу банка (платежного агента), в пользу одного бенефициара без указания счетов плательщиков.</w:t>
      </w:r>
    </w:p>
    <w:p w14:paraId="44EE4CCB" w14:textId="180D6623" w:rsidR="00E9178F" w:rsidRDefault="00E9178F" w:rsidP="009936B3">
      <w:r w:rsidRPr="00E9178F">
        <w:t>Платеж в бюджет юридического лица за третье лицо посредством внесения наличных денежных средств в кассу физическим лицом – представителем юридического лица</w:t>
      </w:r>
      <w:r>
        <w:t>.</w:t>
      </w:r>
    </w:p>
    <w:p w14:paraId="35050123" w14:textId="45901E7C" w:rsidR="009936B3" w:rsidRPr="009936B3" w:rsidRDefault="009936B3" w:rsidP="009936B3">
      <w:r w:rsidRPr="009936B3">
        <w:t>Количество единичных транзакций равно</w:t>
      </w:r>
      <w:r>
        <w:t> </w:t>
      </w:r>
      <w:r w:rsidRPr="009936B3">
        <w:t>2.</w:t>
      </w:r>
    </w:p>
    <w:bookmarkEnd w:id="44"/>
    <w:p w14:paraId="1C096286" w14:textId="132A5937" w:rsidR="009936B3" w:rsidRPr="009936B3" w:rsidRDefault="009936B3" w:rsidP="009936B3">
      <w:r w:rsidRPr="009936B3">
        <w:t>В компоненте «Фактический плательщик» (CdtTrfTxInf/UltmtDbtr) указывается информация о юридическом лице-плательщике налога.</w:t>
      </w:r>
    </w:p>
    <w:p w14:paraId="2F157B1C" w14:textId="77777777" w:rsidR="009936B3" w:rsidRPr="009936B3" w:rsidRDefault="009936B3" w:rsidP="009936B3">
      <w:r w:rsidRPr="009936B3">
        <w:t>В элементе данных «Контактные данные. Наименование» (CdtTrfTxInf/UltmtDbtr/CtctDtls/Nm) указывается информация (должность, фамилия, имя и отчество) о физическом лице – представителе юридического лица, внесшем наличные денежные средства.</w:t>
      </w:r>
    </w:p>
    <w:p w14:paraId="66209F23" w14:textId="5AAD4182" w:rsidR="009936B3" w:rsidRPr="009936B3" w:rsidRDefault="009936B3" w:rsidP="009936B3">
      <w:r w:rsidRPr="009936B3">
        <w:t>В компоненте «Плательщик» (CdtTrfTxInf/Dbtr) указывается информация о банке, принявшем наличные денежные средства.</w:t>
      </w:r>
    </w:p>
    <w:p w14:paraId="0C85E3E0" w14:textId="77777777" w:rsidR="009936B3" w:rsidRPr="009936B3" w:rsidRDefault="009936B3" w:rsidP="009936B3">
      <w:r w:rsidRPr="009936B3">
        <w:t>В элементе данных «Код категории назначения перевода» (</w:t>
      </w:r>
      <w:r w:rsidRPr="009936B3">
        <w:rPr>
          <w:lang w:val="en-US"/>
        </w:rPr>
        <w:t>CdtTrfTxInf</w:t>
      </w:r>
      <w:r w:rsidRPr="009936B3">
        <w:t>/</w:t>
      </w:r>
      <w:r w:rsidRPr="009936B3">
        <w:rPr>
          <w:lang w:val="en-US"/>
        </w:rPr>
        <w:t>PmtTpInf</w:t>
      </w:r>
      <w:r w:rsidRPr="009936B3">
        <w:t>/</w:t>
      </w:r>
      <w:r w:rsidRPr="009936B3">
        <w:rPr>
          <w:lang w:val="en-US"/>
        </w:rPr>
        <w:t>CtgyPurp</w:t>
      </w:r>
      <w:r w:rsidRPr="009936B3">
        <w:t>/</w:t>
      </w:r>
      <w:r w:rsidRPr="009936B3">
        <w:rPr>
          <w:lang w:val="en-US"/>
        </w:rPr>
        <w:t>Cd</w:t>
      </w:r>
      <w:r w:rsidRPr="009936B3">
        <w:t xml:space="preserve">) указывается значение </w:t>
      </w:r>
      <w:r w:rsidRPr="009936B3">
        <w:rPr>
          <w:b/>
          <w:lang w:val="en-US"/>
        </w:rPr>
        <w:t>VATX</w:t>
      </w:r>
      <w:r w:rsidRPr="009936B3">
        <w:t>.</w:t>
      </w:r>
    </w:p>
    <w:p w14:paraId="61B79381" w14:textId="6A5D0BFE" w:rsidR="0060577A" w:rsidRPr="00C71673" w:rsidRDefault="009936B3" w:rsidP="009936B3">
      <w:r w:rsidRPr="009936B3">
        <w:t>В компоненте «Информация о налогах и сборах» (CdtTrfTxInf/RmtInf/Strd/TaxRmt) указывается информация о налогах и сборах. В компоненте «Плательщик налогов и сборов (пошлин)» (CdtTrfTxInf/RmtInf/Strd/TaxRmt/Dbtr) указываются данные плательщика</w:t>
      </w:r>
      <w:r w:rsidR="00FE343F">
        <w:noBreakHyphen/>
      </w:r>
      <w:r w:rsidRPr="009936B3">
        <w:t>юридического лица. В компоненте «Фактический плательщик налогов и сборов (пошлин) (третье лицо)» (CdtTrfTxInf/RmtInf/Strd/TaxRmt/UltmtDbtr) указываются данные фактического плательщика налога (третьего лица) (данные, отличные от указанных в компоненте «Фактический плательщик» (CdtTrfTxInf/UltmtDbtr)).</w:t>
      </w:r>
    </w:p>
    <w:p w14:paraId="5B14CBE5" w14:textId="18C10734" w:rsidR="00CD4A2A" w:rsidRPr="002F1E78" w:rsidRDefault="00CA6F85" w:rsidP="00A64836">
      <w:pPr>
        <w:pStyle w:val="2"/>
        <w:spacing w:before="240"/>
      </w:pPr>
      <w:bookmarkStart w:id="45" w:name="_Toc146613885"/>
      <w:r>
        <w:t>5</w:t>
      </w:r>
      <w:r w:rsidR="00CD4A2A" w:rsidRPr="00F17D23">
        <w:t>.2</w:t>
      </w:r>
      <w:r w:rsidR="00CD4A2A">
        <w:t> </w:t>
      </w:r>
      <w:r w:rsidR="00AC5E22">
        <w:t>Б</w:t>
      </w:r>
      <w:r w:rsidR="000E0CCB" w:rsidRPr="000E0CCB">
        <w:t>азовы</w:t>
      </w:r>
      <w:r w:rsidR="00AC5E22">
        <w:t>е</w:t>
      </w:r>
      <w:r w:rsidR="000E0CCB" w:rsidRPr="000E0CCB">
        <w:t xml:space="preserve"> тест</w:t>
      </w:r>
      <w:r w:rsidR="00AC5E22">
        <w:t>ы</w:t>
      </w:r>
      <w:r w:rsidR="000E0CCB" w:rsidRPr="000E0CCB">
        <w:t xml:space="preserve"> </w:t>
      </w:r>
      <w:r w:rsidR="008E3FC4">
        <w:t xml:space="preserve">финансового сообщения </w:t>
      </w:r>
      <w:r w:rsidR="000E0CCB" w:rsidRPr="000E0CCB">
        <w:t>МХ</w:t>
      </w:r>
      <w:r w:rsidR="00F7505E">
        <w:t> </w:t>
      </w:r>
      <w:r w:rsidR="000E0CCB" w:rsidRPr="000E0CCB">
        <w:t>pacs.008</w:t>
      </w:r>
      <w:r w:rsidR="00DA53FB">
        <w:t>, используем</w:t>
      </w:r>
      <w:r w:rsidR="00AC5E22">
        <w:t>ого</w:t>
      </w:r>
      <w:r w:rsidR="00DA53FB">
        <w:t xml:space="preserve"> в</w:t>
      </w:r>
      <w:r w:rsidR="00DA53FB" w:rsidRPr="006438B4">
        <w:t xml:space="preserve"> систем</w:t>
      </w:r>
      <w:r w:rsidR="00DA53FB">
        <w:t>е</w:t>
      </w:r>
      <w:r w:rsidR="000E0CCB" w:rsidRPr="000E0CCB">
        <w:t xml:space="preserve"> </w:t>
      </w:r>
      <w:r w:rsidR="00DA53FB">
        <w:t>мгновенных платежей</w:t>
      </w:r>
      <w:bookmarkEnd w:id="45"/>
    </w:p>
    <w:p w14:paraId="47DF04B4" w14:textId="37CC5EE0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</w:t>
      </w:r>
      <w:r w:rsidR="008E30DB">
        <w:rPr>
          <w:b/>
        </w:rPr>
        <w:t> </w:t>
      </w:r>
      <w:r w:rsidRPr="00F437F4">
        <w:rPr>
          <w:b/>
        </w:rPr>
        <w:t>01</w:t>
      </w:r>
    </w:p>
    <w:p w14:paraId="51C4588A" w14:textId="473D904D" w:rsidR="00F437F4" w:rsidRPr="00F437F4" w:rsidRDefault="00F437F4" w:rsidP="00F437F4">
      <w:r w:rsidRPr="008E30DB">
        <w:rPr>
          <w:b/>
        </w:rPr>
        <w:t>МХ</w:t>
      </w:r>
      <w:r w:rsidR="00F31DDA" w:rsidRPr="008E30DB">
        <w:rPr>
          <w:b/>
        </w:rPr>
        <w:t> </w:t>
      </w:r>
      <w:r w:rsidRPr="008E30DB">
        <w:rPr>
          <w:b/>
        </w:rPr>
        <w:t>pacs.008 (подтип</w:t>
      </w:r>
      <w:r w:rsidR="00F31DDA" w:rsidRPr="008E30DB">
        <w:rPr>
          <w:b/>
        </w:rPr>
        <w:t> </w:t>
      </w:r>
      <w:r w:rsidRPr="008E30DB">
        <w:rPr>
          <w:b/>
        </w:rPr>
        <w:t>03)</w:t>
      </w:r>
      <w:r w:rsidRPr="00F437F4">
        <w:t xml:space="preserve"> используется для межбанковского клиентского кредитового перевода денежных средств между банками-участниками СМП.</w:t>
      </w:r>
    </w:p>
    <w:p w14:paraId="28B72FA5" w14:textId="77777777" w:rsidR="004A7AC1" w:rsidRPr="004A7AC1" w:rsidRDefault="004A7AC1" w:rsidP="004A7AC1">
      <w:r w:rsidRPr="004A7AC1">
        <w:t>Плательщик и бенефициар являются юридическими лицами.</w:t>
      </w:r>
    </w:p>
    <w:p w14:paraId="16AB94BA" w14:textId="4689A5D6" w:rsidR="004A7AC1" w:rsidRPr="004A7AC1" w:rsidRDefault="004A7AC1" w:rsidP="004A7AC1">
      <w:r w:rsidRPr="004A7AC1">
        <w:t>Указывается УНП плательщика и УНП бенефициара (в компонентах «Идентификация организации» (CdtTrfTxInf/</w:t>
      </w:r>
      <w:r w:rsidRPr="004A7AC1">
        <w:rPr>
          <w:b/>
        </w:rPr>
        <w:t>Dbtr</w:t>
      </w:r>
      <w:r w:rsidRPr="004A7AC1">
        <w:t>/Id/OrgId) и «Идентификация организации» (CdtTrfTxInf/</w:t>
      </w:r>
      <w:r w:rsidRPr="004A7AC1">
        <w:rPr>
          <w:b/>
        </w:rPr>
        <w:t>Cdtr</w:t>
      </w:r>
      <w:r w:rsidRPr="004A7AC1">
        <w:t xml:space="preserve">/Id/OrgId) в первом обязательном повторении компонента «Идентификация организации в иной форме» (OrgId/Othr) в элементе данных «Код схемы идентификации» (OrgId/Othr/SchmeNm/Cd) указывается значение </w:t>
      </w:r>
      <w:r w:rsidRPr="004A7AC1">
        <w:rPr>
          <w:b/>
        </w:rPr>
        <w:t>TXID</w:t>
      </w:r>
      <w:r w:rsidRPr="004A7AC1">
        <w:t xml:space="preserve">, в элементе данных «Идентификатор» (OrgId/Othr/Id) указываются </w:t>
      </w:r>
      <w:r w:rsidRPr="004A7AC1">
        <w:lastRenderedPageBreak/>
        <w:t>статус и УНП плательщика и бенефициара в соответствии с пунктами 38, 46 СПР</w:t>
      </w:r>
      <w:r>
        <w:t> </w:t>
      </w:r>
      <w:r w:rsidRPr="004A7AC1">
        <w:t>3.01).</w:t>
      </w:r>
    </w:p>
    <w:p w14:paraId="3A261698" w14:textId="4F75577F" w:rsidR="00F437F4" w:rsidRPr="00F437F4" w:rsidRDefault="004A7AC1" w:rsidP="004A7AC1">
      <w:r w:rsidRPr="004A7AC1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4A7AC1">
        <w:rPr>
          <w:b/>
        </w:rPr>
        <w:t>DEBT</w:t>
      </w:r>
      <w:r w:rsidRPr="004A7AC1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6DC19A03" w14:textId="5D3D1CE8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</w:t>
      </w:r>
      <w:r w:rsidR="006A4CA3">
        <w:rPr>
          <w:b/>
        </w:rPr>
        <w:t> </w:t>
      </w:r>
      <w:r w:rsidRPr="00F437F4">
        <w:rPr>
          <w:b/>
        </w:rPr>
        <w:t>02</w:t>
      </w:r>
    </w:p>
    <w:p w14:paraId="373E50B0" w14:textId="7BDBEAEE" w:rsidR="00F437F4" w:rsidRPr="00F437F4" w:rsidRDefault="00F437F4" w:rsidP="00F437F4">
      <w:r w:rsidRPr="006A4CA3">
        <w:rPr>
          <w:b/>
        </w:rPr>
        <w:t>МХ</w:t>
      </w:r>
      <w:r w:rsidR="00F31DDA" w:rsidRPr="006A4CA3">
        <w:rPr>
          <w:b/>
        </w:rPr>
        <w:t> </w:t>
      </w:r>
      <w:r w:rsidRPr="006A4CA3">
        <w:rPr>
          <w:b/>
        </w:rPr>
        <w:t>pacs.008 (подтип</w:t>
      </w:r>
      <w:r w:rsidR="00F31DDA" w:rsidRPr="006A4CA3">
        <w:rPr>
          <w:b/>
        </w:rPr>
        <w:t> </w:t>
      </w:r>
      <w:r w:rsidRPr="006A4CA3">
        <w:rPr>
          <w:b/>
        </w:rPr>
        <w:t>03)</w:t>
      </w:r>
      <w:r w:rsidRPr="00F437F4">
        <w:t xml:space="preserve"> используется для межбанковского клиентского кредитового перевода денежных средств между банками-участниками СМП.</w:t>
      </w:r>
    </w:p>
    <w:p w14:paraId="39113C58" w14:textId="77777777" w:rsidR="004A7AC1" w:rsidRPr="004A7AC1" w:rsidRDefault="004A7AC1" w:rsidP="004A7AC1">
      <w:r w:rsidRPr="004A7AC1">
        <w:t>Плательщик является физическим лицом, бенефициар является юридическим лицом.</w:t>
      </w:r>
    </w:p>
    <w:p w14:paraId="6544CD44" w14:textId="1BC1A5C8" w:rsidR="004A7AC1" w:rsidRPr="004A7AC1" w:rsidRDefault="004A7AC1" w:rsidP="004A7AC1">
      <w:r w:rsidRPr="004A7AC1">
        <w:t>Идентификация плательщика</w:t>
      </w:r>
      <w:r>
        <w:t> </w:t>
      </w:r>
      <w:r w:rsidRPr="004A7AC1">
        <w:t>–</w:t>
      </w:r>
      <w:r>
        <w:t> </w:t>
      </w:r>
      <w:r w:rsidRPr="004A7AC1">
        <w:t>физического лица осуществляется по реквизитам документа, удостоверяющего личность, и идентификационному номеру (в компоненте «Идентификация физического лица» (CdtTrfTxInf/</w:t>
      </w:r>
      <w:r w:rsidRPr="004A7AC1">
        <w:rPr>
          <w:b/>
        </w:rPr>
        <w:t>Dbtr</w:t>
      </w:r>
      <w:r w:rsidRPr="004A7AC1">
        <w:t>/Id/PrvtId) в первом повторении компонента «Уникальный идентификатор физического лица» (CdtTrfTxInf/Dbtr/Id/PrvtId/Othr) в элементе данных «Код схемы идентификации» (CdtTrfTxInf/</w:t>
      </w:r>
      <w:r w:rsidRPr="004A7AC1">
        <w:rPr>
          <w:b/>
        </w:rPr>
        <w:t>Dbtr</w:t>
      </w:r>
      <w:r w:rsidRPr="004A7AC1">
        <w:t xml:space="preserve">/Id/PrvtId/Othr/SchmeNm/Cd) указывается значение </w:t>
      </w:r>
      <w:r w:rsidRPr="004A7AC1">
        <w:rPr>
          <w:b/>
          <w:lang w:val="en-US"/>
        </w:rPr>
        <w:t>CCPT</w:t>
      </w:r>
      <w:r w:rsidRPr="004A7AC1">
        <w:t>, в элементе данных «Идентификатор» (CdtTrfTxInf/</w:t>
      </w:r>
      <w:r w:rsidRPr="004A7AC1">
        <w:rPr>
          <w:b/>
        </w:rPr>
        <w:t>Dbtr</w:t>
      </w:r>
      <w:r w:rsidRPr="004A7AC1">
        <w:t>/Id/PrvtId/Othr/Id) указываются  реквизиты документа, удостоверяющего личность плательщика, в соответствии с пунктом 48 СПР</w:t>
      </w:r>
      <w:r>
        <w:t> </w:t>
      </w:r>
      <w:r w:rsidRPr="004A7AC1">
        <w:t>3.01; во втором повторении компонента «Уникальный идентификатор физического лица» (CdtTrfTxInf/</w:t>
      </w:r>
      <w:r w:rsidRPr="004A7AC1">
        <w:rPr>
          <w:b/>
        </w:rPr>
        <w:t>Dbtr</w:t>
      </w:r>
      <w:r w:rsidRPr="004A7AC1">
        <w:t>/Id/PrvtId/Othr) в элементе данных «Код схемы идентификации» (CdtTrfTxInf/</w:t>
      </w:r>
      <w:r w:rsidRPr="004A7AC1">
        <w:rPr>
          <w:b/>
        </w:rPr>
        <w:t>Dbtr</w:t>
      </w:r>
      <w:r w:rsidRPr="004A7AC1">
        <w:t xml:space="preserve">/Id/PrvtId/Othr/SchmeNm/Cd) указывается значение </w:t>
      </w:r>
      <w:r w:rsidRPr="004A7AC1">
        <w:rPr>
          <w:b/>
          <w:lang w:val="en-US"/>
        </w:rPr>
        <w:t>NIDN</w:t>
      </w:r>
      <w:r w:rsidRPr="004A7AC1">
        <w:t>, в элементе данных «Идентификатор» (CdtTrfTxInf/</w:t>
      </w:r>
      <w:r w:rsidRPr="004A7AC1">
        <w:rPr>
          <w:b/>
        </w:rPr>
        <w:t>Dbtr</w:t>
      </w:r>
      <w:r w:rsidRPr="004A7AC1">
        <w:t>/Id/PrvtId/Othr/Id) указывается идентификационный номер в соответствии с пунктом</w:t>
      </w:r>
      <w:r>
        <w:t> </w:t>
      </w:r>
      <w:r w:rsidRPr="004A7AC1">
        <w:t>48 СПР</w:t>
      </w:r>
      <w:r>
        <w:t> </w:t>
      </w:r>
      <w:r w:rsidRPr="004A7AC1">
        <w:t>3.01).</w:t>
      </w:r>
    </w:p>
    <w:p w14:paraId="1B83869E" w14:textId="360C6B10" w:rsidR="004A7AC1" w:rsidRPr="004A7AC1" w:rsidRDefault="004A7AC1" w:rsidP="004A7AC1">
      <w:r w:rsidRPr="004A7AC1">
        <w:t>УНП бенефициара отсутствует (в компоненте «Идентификация организации» (CdtTrfTxInf/</w:t>
      </w:r>
      <w:r w:rsidRPr="004A7AC1">
        <w:rPr>
          <w:b/>
        </w:rPr>
        <w:t>Cdtr</w:t>
      </w:r>
      <w:r w:rsidRPr="004A7AC1">
        <w:t xml:space="preserve">/Id/OrgId) в первом обязательном повторении компонента «Идентификация организации в иной форме» (CdtTrfTxInf/Cdtr/Id/OrgId/Othr) в элементе данных «Код схемы идентификации» (CdtTrfTxInf/Cdtr/Id/OrgId/Othr/SchmeNm/Cd) указывается значение </w:t>
      </w:r>
      <w:r w:rsidRPr="004A7AC1">
        <w:rPr>
          <w:b/>
          <w:lang w:val="en-US"/>
        </w:rPr>
        <w:t>CUST</w:t>
      </w:r>
      <w:r w:rsidRPr="004A7AC1">
        <w:t>, в элементе данных «Идентификатор» (CdtTrfTxInf/Cdtr/Id/OrgId/Othr/Id) указываются статус и УНП бенефициара в соответствии с пунктами 39, 46 СПР</w:t>
      </w:r>
      <w:r w:rsidR="001B75EE">
        <w:t> </w:t>
      </w:r>
      <w:r w:rsidRPr="004A7AC1">
        <w:t>3.01).</w:t>
      </w:r>
    </w:p>
    <w:p w14:paraId="0D249333" w14:textId="2A6BF2DB" w:rsidR="00F437F4" w:rsidRPr="00C9094B" w:rsidRDefault="004A7AC1" w:rsidP="004A7AC1">
      <w:r w:rsidRPr="004A7AC1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4A7AC1">
        <w:rPr>
          <w:b/>
          <w:lang w:val="en-US"/>
        </w:rPr>
        <w:t>CRED</w:t>
      </w:r>
      <w:r w:rsidR="00C9094B">
        <w:rPr>
          <w:b/>
        </w:rPr>
        <w:t>.</w:t>
      </w:r>
    </w:p>
    <w:p w14:paraId="767D127F" w14:textId="38991F59" w:rsidR="00F437F4" w:rsidRPr="00F437F4" w:rsidRDefault="00F437F4" w:rsidP="00F31DDA">
      <w:pPr>
        <w:spacing w:before="120" w:after="120"/>
      </w:pPr>
      <w:r w:rsidRPr="00F437F4">
        <w:rPr>
          <w:b/>
        </w:rPr>
        <w:t>Базовый тест №</w:t>
      </w:r>
      <w:r w:rsidR="006A4CA3">
        <w:rPr>
          <w:b/>
        </w:rPr>
        <w:t> </w:t>
      </w:r>
      <w:r w:rsidRPr="00F437F4">
        <w:rPr>
          <w:b/>
        </w:rPr>
        <w:t>03</w:t>
      </w:r>
    </w:p>
    <w:p w14:paraId="373B8E72" w14:textId="0C8ADDE8" w:rsidR="00F437F4" w:rsidRPr="00F437F4" w:rsidRDefault="00F437F4" w:rsidP="00F437F4">
      <w:r w:rsidRPr="006A4CA3">
        <w:rPr>
          <w:b/>
        </w:rPr>
        <w:t>МХ</w:t>
      </w:r>
      <w:r w:rsidR="00BC7C1F" w:rsidRPr="006A4CA3">
        <w:rPr>
          <w:b/>
        </w:rPr>
        <w:t> </w:t>
      </w:r>
      <w:r w:rsidRPr="006A4CA3">
        <w:rPr>
          <w:b/>
        </w:rPr>
        <w:t>pacs.008 (подтип</w:t>
      </w:r>
      <w:r w:rsidR="00BC7C1F" w:rsidRPr="006A4CA3">
        <w:rPr>
          <w:b/>
        </w:rPr>
        <w:t> </w:t>
      </w:r>
      <w:r w:rsidRPr="006A4CA3">
        <w:rPr>
          <w:b/>
        </w:rPr>
        <w:t>03)</w:t>
      </w:r>
      <w:r w:rsidRPr="00F437F4">
        <w:t xml:space="preserve"> используется для межбанковского клиентского кредитового перевода денежных средств между банками-участниками СМП.</w:t>
      </w:r>
    </w:p>
    <w:p w14:paraId="52AE3DE5" w14:textId="77777777" w:rsidR="0068015A" w:rsidRPr="0068015A" w:rsidRDefault="0068015A" w:rsidP="0068015A">
      <w:r w:rsidRPr="0068015A">
        <w:t>Плательщик и бенефициар являются физическими лицами.</w:t>
      </w:r>
    </w:p>
    <w:p w14:paraId="01894966" w14:textId="50E897CB" w:rsidR="0068015A" w:rsidRPr="0068015A" w:rsidRDefault="0068015A" w:rsidP="0068015A">
      <w:r w:rsidRPr="0068015A">
        <w:lastRenderedPageBreak/>
        <w:t>Идентификация плательщика и бенефициара осуществляется по их наименованию (CdtTrfTxInf/</w:t>
      </w:r>
      <w:r w:rsidRPr="0068015A">
        <w:rPr>
          <w:b/>
        </w:rPr>
        <w:t>Dbtr</w:t>
      </w:r>
      <w:r w:rsidRPr="0068015A">
        <w:t>/Nm, CdtTrfTxInf/</w:t>
      </w:r>
      <w:r w:rsidRPr="0068015A">
        <w:rPr>
          <w:b/>
        </w:rPr>
        <w:t>Cdtr</w:t>
      </w:r>
      <w:r w:rsidRPr="0068015A">
        <w:t>/Nm), т.е. компоненты «Идентификация» по плательщику и бенефициару (CdtTrfTxInf/</w:t>
      </w:r>
      <w:r w:rsidRPr="0068015A">
        <w:rPr>
          <w:b/>
        </w:rPr>
        <w:t>Dbtr</w:t>
      </w:r>
      <w:r w:rsidRPr="0068015A">
        <w:t>/</w:t>
      </w:r>
      <w:r w:rsidRPr="0068015A">
        <w:rPr>
          <w:lang w:val="en-US"/>
        </w:rPr>
        <w:t>Id</w:t>
      </w:r>
      <w:r w:rsidRPr="0068015A">
        <w:t>, CdtTrfTxInf/</w:t>
      </w:r>
      <w:r w:rsidRPr="0068015A">
        <w:rPr>
          <w:b/>
        </w:rPr>
        <w:t>Cdtr</w:t>
      </w:r>
      <w:r w:rsidRPr="0068015A">
        <w:t>/</w:t>
      </w:r>
      <w:r w:rsidRPr="0068015A">
        <w:rPr>
          <w:lang w:val="en-US"/>
        </w:rPr>
        <w:t>Id</w:t>
      </w:r>
      <w:r w:rsidRPr="0068015A">
        <w:t>) отсутствуют.</w:t>
      </w:r>
    </w:p>
    <w:p w14:paraId="78D870BD" w14:textId="0AD171F3" w:rsidR="00F437F4" w:rsidRPr="00F437F4" w:rsidRDefault="0068015A" w:rsidP="0068015A">
      <w:r w:rsidRPr="0068015A">
        <w:t xml:space="preserve">В элементе данных «Сторона, уплачивающая комиссию за межбанковский перевод» (CdtTrfTxInf/ChrgBr) указывается значение </w:t>
      </w:r>
      <w:r w:rsidRPr="0068015A">
        <w:rPr>
          <w:b/>
          <w:lang w:val="en-US"/>
        </w:rPr>
        <w:t>SHAR</w:t>
      </w:r>
      <w:r w:rsidRPr="0068015A">
        <w:t>, элемент данных «Исходная сумма и валюта транзакции» (CdtTrfTxInf/InstdAmt) и компонент «Информация о комиссии за межбанковский перевод» (CdtTrfTxInf/ChrgsInf) оба присутствуют.</w:t>
      </w:r>
    </w:p>
    <w:p w14:paraId="0EEB95B1" w14:textId="6FE28EDC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091304">
        <w:rPr>
          <w:b/>
        </w:rPr>
        <w:t> </w:t>
      </w:r>
      <w:r w:rsidRPr="00F437F4">
        <w:rPr>
          <w:b/>
        </w:rPr>
        <w:t>04</w:t>
      </w:r>
    </w:p>
    <w:p w14:paraId="7EDA4EA2" w14:textId="618F8821" w:rsidR="00F437F4" w:rsidRPr="00F437F4" w:rsidRDefault="00F437F4" w:rsidP="00F437F4">
      <w:r w:rsidRPr="00091304">
        <w:rPr>
          <w:b/>
        </w:rPr>
        <w:t>МХ</w:t>
      </w:r>
      <w:r w:rsidR="00BC7C1F" w:rsidRPr="00091304">
        <w:rPr>
          <w:b/>
        </w:rPr>
        <w:t> </w:t>
      </w:r>
      <w:r w:rsidRPr="00091304">
        <w:rPr>
          <w:b/>
        </w:rPr>
        <w:t>pacs.008 (подтип</w:t>
      </w:r>
      <w:r w:rsidR="00BC7C1F" w:rsidRPr="00091304">
        <w:rPr>
          <w:b/>
        </w:rPr>
        <w:t> </w:t>
      </w:r>
      <w:r w:rsidRPr="00091304">
        <w:rPr>
          <w:b/>
        </w:rPr>
        <w:t>04)</w:t>
      </w:r>
      <w:r w:rsidRPr="00F437F4">
        <w:t xml:space="preserve"> используется для межбанковского клиентского кредитового перевода денежных средств с использованием информационного сервиса при осуществлении внутристранового мгновенного платежа между физическими лицами.</w:t>
      </w:r>
    </w:p>
    <w:p w14:paraId="1807AAEB" w14:textId="308566F4" w:rsidR="00F437F4" w:rsidRPr="00F437F4" w:rsidRDefault="00F437F4" w:rsidP="00F437F4">
      <w:r w:rsidRPr="00F437F4">
        <w:t>Используется идентификатор физического лица</w:t>
      </w:r>
      <w:r w:rsidR="00091304">
        <w:t>-</w:t>
      </w:r>
      <w:r w:rsidRPr="00F437F4">
        <w:t>получателя в виде номера мобильного телефона (в первом обязательном повторении компонента «Уникальный идентификатор физического лица» (CdtTrfTxInf/</w:t>
      </w:r>
      <w:r w:rsidRPr="00F437F4">
        <w:rPr>
          <w:b/>
        </w:rPr>
        <w:t>Cdtr</w:t>
      </w:r>
      <w:r w:rsidRPr="00F437F4">
        <w:t xml:space="preserve">/Id/PrvtId/Othr) должен присутствовать элемент данных «Код схемы идентификации» (CdtTrfTxInf/Cdtr/Id/PrvtId/Othr/SchmeNm/Cd) со значением </w:t>
      </w:r>
      <w:r w:rsidRPr="00FE343F">
        <w:rPr>
          <w:b/>
        </w:rPr>
        <w:t>CUST</w:t>
      </w:r>
      <w:r w:rsidRPr="00F437F4">
        <w:t>, а в элементе данных «Идентификатор» (CdtTrfTxInf/Cdtr/Id/PrvtId/Othr/Id) указывается идентификатор в формате, указанном в примечании</w:t>
      </w:r>
      <w:r w:rsidR="00B8072B">
        <w:t> </w:t>
      </w:r>
      <w:r w:rsidRPr="00F437F4">
        <w:t>7 к таблице</w:t>
      </w:r>
      <w:r w:rsidR="00B8072B">
        <w:t> </w:t>
      </w:r>
      <w:r w:rsidRPr="00F437F4">
        <w:t>2 приложения</w:t>
      </w:r>
      <w:r w:rsidR="00B8072B">
        <w:t> </w:t>
      </w:r>
      <w:r w:rsidRPr="00F437F4">
        <w:t>2 СПР</w:t>
      </w:r>
      <w:r w:rsidR="00B8072B">
        <w:t> </w:t>
      </w:r>
      <w:r w:rsidRPr="00F437F4">
        <w:t xml:space="preserve">3.03-8: [A-Z]{4}[0-9]{12,15}, где [A-Z]{4} – тип идентификатора, указывается значение </w:t>
      </w:r>
      <w:r w:rsidRPr="00FD382F">
        <w:rPr>
          <w:b/>
        </w:rPr>
        <w:t>MTEL</w:t>
      </w:r>
      <w:r w:rsidRPr="00F437F4">
        <w:t>; [0-9]{12,15} – идентификатор).</w:t>
      </w:r>
    </w:p>
    <w:p w14:paraId="7934BBD4" w14:textId="69F6BF2D" w:rsidR="00F437F4" w:rsidRPr="00F437F4" w:rsidRDefault="00F437F4" w:rsidP="00F437F4">
      <w:r w:rsidRPr="00F437F4">
        <w:t>Сумма комиссии равна нулю (элемент данных «Сумма и валюта комиссии» (CdtTrfTxInf/ChrgsInf/Amt) заполняется нулевым значением).</w:t>
      </w:r>
    </w:p>
    <w:p w14:paraId="3DB63289" w14:textId="06142F0D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BC7C1F">
        <w:rPr>
          <w:b/>
        </w:rPr>
        <w:t> </w:t>
      </w:r>
      <w:r w:rsidRPr="00F437F4">
        <w:rPr>
          <w:b/>
        </w:rPr>
        <w:t>05</w:t>
      </w:r>
    </w:p>
    <w:p w14:paraId="11BD8C36" w14:textId="7A1BDCA9" w:rsidR="00F437F4" w:rsidRPr="00F437F4" w:rsidRDefault="00F437F4" w:rsidP="00F437F4">
      <w:r w:rsidRPr="00B8072B">
        <w:rPr>
          <w:b/>
        </w:rPr>
        <w:t>МХ</w:t>
      </w:r>
      <w:r w:rsidR="00BC7C1F" w:rsidRPr="00B8072B">
        <w:rPr>
          <w:b/>
        </w:rPr>
        <w:t> </w:t>
      </w:r>
      <w:r w:rsidRPr="00B8072B">
        <w:rPr>
          <w:b/>
        </w:rPr>
        <w:t>pacs.008 (подтип</w:t>
      </w:r>
      <w:r w:rsidR="00BC7C1F" w:rsidRPr="00B8072B">
        <w:rPr>
          <w:b/>
        </w:rPr>
        <w:t> </w:t>
      </w:r>
      <w:r w:rsidRPr="00B8072B">
        <w:rPr>
          <w:b/>
        </w:rPr>
        <w:t>43)</w:t>
      </w:r>
      <w:r w:rsidRPr="00F437F4">
        <w:t xml:space="preserve"> используется для межбанковского клиентского кредитового перевода денежных средств с использованием информационного сервиса при осуществлении трансграничного мгновенного платежа между физическими лицами из Республики Беларусь.</w:t>
      </w:r>
    </w:p>
    <w:p w14:paraId="5B50A57B" w14:textId="204795D4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BC7C1F">
        <w:rPr>
          <w:b/>
        </w:rPr>
        <w:t> </w:t>
      </w:r>
      <w:r w:rsidRPr="00F437F4">
        <w:rPr>
          <w:b/>
        </w:rPr>
        <w:t>06</w:t>
      </w:r>
    </w:p>
    <w:p w14:paraId="3FE95745" w14:textId="6611A8A7" w:rsidR="00CD4A2A" w:rsidRDefault="00F437F4" w:rsidP="00F437F4">
      <w:r w:rsidRPr="00B8072B">
        <w:rPr>
          <w:b/>
        </w:rPr>
        <w:t>МХ</w:t>
      </w:r>
      <w:r w:rsidR="00BC7C1F" w:rsidRPr="00B8072B">
        <w:rPr>
          <w:b/>
        </w:rPr>
        <w:t> </w:t>
      </w:r>
      <w:r w:rsidRPr="00B8072B">
        <w:rPr>
          <w:b/>
        </w:rPr>
        <w:t>pacs.008 (подтип</w:t>
      </w:r>
      <w:r w:rsidR="00BC7C1F" w:rsidRPr="00B8072B">
        <w:rPr>
          <w:b/>
        </w:rPr>
        <w:t> </w:t>
      </w:r>
      <w:r w:rsidRPr="00B8072B">
        <w:rPr>
          <w:b/>
        </w:rPr>
        <w:t>53)</w:t>
      </w:r>
      <w:r w:rsidRPr="00F437F4">
        <w:t xml:space="preserve"> используется для межбанковского клиентского кредитового перевода денежных средств с использованием информационного сервиса при осуществлении трансграничного мгновенного платежа в Республику Беларусь между физическими лицами.</w:t>
      </w:r>
    </w:p>
    <w:p w14:paraId="79E82F1D" w14:textId="77777777" w:rsidR="008C1C19" w:rsidRDefault="008C1C19">
      <w:pPr>
        <w:ind w:firstLine="0"/>
        <w:rPr>
          <w:rFonts w:cs="Arial"/>
          <w:b/>
          <w:bCs/>
          <w:iCs/>
          <w:kern w:val="28"/>
          <w:szCs w:val="22"/>
        </w:rPr>
      </w:pPr>
      <w:r>
        <w:br w:type="page"/>
      </w:r>
    </w:p>
    <w:p w14:paraId="3F96DBAE" w14:textId="774DACB9" w:rsidR="00AD27E0" w:rsidRDefault="00CA6F85" w:rsidP="00A64836">
      <w:pPr>
        <w:pStyle w:val="2"/>
        <w:spacing w:before="240"/>
      </w:pPr>
      <w:bookmarkStart w:id="46" w:name="_Toc146613886"/>
      <w:r>
        <w:lastRenderedPageBreak/>
        <w:t>5</w:t>
      </w:r>
      <w:r w:rsidR="00AD27E0">
        <w:t>.3 </w:t>
      </w:r>
      <w:r w:rsidR="00AC5E22">
        <w:t>Б</w:t>
      </w:r>
      <w:r w:rsidR="00AD27E0" w:rsidRPr="00AD27E0">
        <w:t>азовы</w:t>
      </w:r>
      <w:r w:rsidR="00AC5E22">
        <w:t>е</w:t>
      </w:r>
      <w:r w:rsidR="00AD27E0" w:rsidRPr="00AD27E0">
        <w:t xml:space="preserve"> тест</w:t>
      </w:r>
      <w:r w:rsidR="00AC5E22">
        <w:t>ы</w:t>
      </w:r>
      <w:r w:rsidR="00AD27E0" w:rsidRPr="00AD27E0">
        <w:t xml:space="preserve"> </w:t>
      </w:r>
      <w:bookmarkStart w:id="47" w:name="_Hlk138776348"/>
      <w:r w:rsidR="0067307B">
        <w:t xml:space="preserve">финансового сообщения </w:t>
      </w:r>
      <w:r w:rsidR="00AD27E0" w:rsidRPr="00AD27E0">
        <w:t>МХ</w:t>
      </w:r>
      <w:r w:rsidR="00F7505E">
        <w:t> </w:t>
      </w:r>
      <w:r w:rsidR="00AD27E0" w:rsidRPr="00AD27E0">
        <w:t>pacs.</w:t>
      </w:r>
      <w:r w:rsidR="00AF73B8">
        <w:t>0</w:t>
      </w:r>
      <w:r w:rsidR="00AD27E0" w:rsidRPr="00AD27E0">
        <w:t>0</w:t>
      </w:r>
      <w:bookmarkEnd w:id="47"/>
      <w:r w:rsidR="00C47E4B">
        <w:t>9</w:t>
      </w:r>
      <w:bookmarkEnd w:id="46"/>
    </w:p>
    <w:p w14:paraId="19766BDE" w14:textId="3EC755A8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BC7C1F">
        <w:rPr>
          <w:b/>
        </w:rPr>
        <w:t> </w:t>
      </w:r>
      <w:r w:rsidRPr="00F437F4">
        <w:rPr>
          <w:b/>
        </w:rPr>
        <w:t>01</w:t>
      </w:r>
    </w:p>
    <w:p w14:paraId="6F14EC54" w14:textId="5A6EC509" w:rsidR="00F437F4" w:rsidRPr="00F437F4" w:rsidRDefault="00F437F4" w:rsidP="00F437F4">
      <w:r w:rsidRPr="00B8072B">
        <w:rPr>
          <w:b/>
        </w:rPr>
        <w:t>МХ</w:t>
      </w:r>
      <w:r w:rsidR="00BC7C1F" w:rsidRPr="00B8072B">
        <w:rPr>
          <w:b/>
        </w:rPr>
        <w:t> </w:t>
      </w:r>
      <w:r w:rsidRPr="00B8072B">
        <w:rPr>
          <w:b/>
        </w:rPr>
        <w:t>pacs.009 (подтип</w:t>
      </w:r>
      <w:r w:rsidR="00BC7C1F" w:rsidRPr="00B8072B">
        <w:rPr>
          <w:b/>
        </w:rPr>
        <w:t> </w:t>
      </w:r>
      <w:r w:rsidRPr="00B8072B">
        <w:rPr>
          <w:b/>
        </w:rPr>
        <w:t>03)</w:t>
      </w:r>
      <w:r w:rsidRPr="00F437F4">
        <w:t xml:space="preserve"> используется для межбанковского кредитового перевода денежных средств. Банк-плательщик и банк-бенефициар являются участниками </w:t>
      </w:r>
      <w:r w:rsidR="006E410D">
        <w:t xml:space="preserve">системы </w:t>
      </w:r>
      <w:r w:rsidRPr="00F437F4">
        <w:t>BISS.</w:t>
      </w:r>
    </w:p>
    <w:p w14:paraId="55689903" w14:textId="77777777" w:rsidR="00FD382F" w:rsidRPr="00FD382F" w:rsidRDefault="00FD382F" w:rsidP="00FD382F">
      <w:r w:rsidRPr="00FD382F">
        <w:t xml:space="preserve">Элемент данных «Приоритет банковского перевода» (CdtTrfTxInf/PmtTpInf/InstrPrty) принимает значение </w:t>
      </w:r>
      <w:r w:rsidRPr="00914936">
        <w:rPr>
          <w:b/>
        </w:rPr>
        <w:t>HIGH</w:t>
      </w:r>
      <w:r w:rsidRPr="00FD382F">
        <w:t xml:space="preserve"> (срочный перевод), элемент данных «Приоритет обработки» (CdtTrfTxInf/PmtTpInf/SvcLvl/Prtry) принимает значения в диапазоне от 001 до 900.</w:t>
      </w:r>
    </w:p>
    <w:p w14:paraId="78BB2421" w14:textId="236D9D45" w:rsidR="00F437F4" w:rsidRPr="00F437F4" w:rsidRDefault="00FD382F" w:rsidP="00FD382F">
      <w:r w:rsidRPr="00FD382F">
        <w:t>В элементе данных «Дополнительная информация о назначении перевода» (CdtTrfTxInf/InstrForCdtrAgt/InstrInf) указывается значение из 1.1.1 приложения 2 к СПР 3.03-9 (информация о привлечении Национальным банком денежных средств банков в депозит).</w:t>
      </w:r>
    </w:p>
    <w:p w14:paraId="68FA4F23" w14:textId="58945997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BC7C1F">
        <w:rPr>
          <w:b/>
        </w:rPr>
        <w:t> </w:t>
      </w:r>
      <w:r w:rsidRPr="00F437F4">
        <w:rPr>
          <w:b/>
        </w:rPr>
        <w:t>02</w:t>
      </w:r>
    </w:p>
    <w:p w14:paraId="6ABD7295" w14:textId="5EF275AC" w:rsidR="007F18F6" w:rsidRPr="007F18F6" w:rsidRDefault="00F437F4" w:rsidP="007F18F6">
      <w:r w:rsidRPr="00650902">
        <w:rPr>
          <w:b/>
        </w:rPr>
        <w:t>МХ</w:t>
      </w:r>
      <w:r w:rsidR="00BC7C1F" w:rsidRPr="00650902">
        <w:rPr>
          <w:b/>
        </w:rPr>
        <w:t> </w:t>
      </w:r>
      <w:r w:rsidRPr="00650902">
        <w:rPr>
          <w:b/>
        </w:rPr>
        <w:t>pacs.009 (подтип</w:t>
      </w:r>
      <w:r w:rsidR="00BC7C1F" w:rsidRPr="00650902">
        <w:rPr>
          <w:b/>
        </w:rPr>
        <w:t> </w:t>
      </w:r>
      <w:r w:rsidRPr="00650902">
        <w:rPr>
          <w:b/>
        </w:rPr>
        <w:t>03)</w:t>
      </w:r>
      <w:r w:rsidRPr="00F437F4">
        <w:t xml:space="preserve"> </w:t>
      </w:r>
      <w:r w:rsidR="007F18F6" w:rsidRPr="007F18F6">
        <w:t xml:space="preserve">используется для межбанковского кредитового перевода денежных средств. Банк-плательщик и банк-бенефициар являются участниками </w:t>
      </w:r>
      <w:r w:rsidR="00914936">
        <w:t xml:space="preserve">системы </w:t>
      </w:r>
      <w:r w:rsidR="007F18F6" w:rsidRPr="007F18F6">
        <w:t>BISS.</w:t>
      </w:r>
    </w:p>
    <w:p w14:paraId="00E1B711" w14:textId="446488F8" w:rsidR="007F18F6" w:rsidRPr="007F18F6" w:rsidRDefault="007F18F6" w:rsidP="007F18F6">
      <w:r w:rsidRPr="007F18F6">
        <w:t xml:space="preserve">Элемент данных «Приоритет банковского перевода» (CdtTrfTxInf/PmtTpInf/InstrPrty) принимает значение </w:t>
      </w:r>
      <w:r w:rsidRPr="007F18F6">
        <w:rPr>
          <w:b/>
        </w:rPr>
        <w:t>NORM</w:t>
      </w:r>
      <w:r w:rsidRPr="007F18F6">
        <w:t xml:space="preserve"> (несрочный перевод), в элементе данных «Приоритет обработки» (CdtTrfTxInf/PmtTpInf/SvcLvl/Prtry) указывается значение </w:t>
      </w:r>
      <w:r w:rsidRPr="00560299">
        <w:rPr>
          <w:b/>
        </w:rPr>
        <w:t>999</w:t>
      </w:r>
      <w:r w:rsidRPr="007F18F6">
        <w:t>.</w:t>
      </w:r>
    </w:p>
    <w:p w14:paraId="65BAE45A" w14:textId="6E0D86B1" w:rsidR="007F18F6" w:rsidRPr="00F437F4" w:rsidRDefault="007F18F6" w:rsidP="007F18F6">
      <w:r w:rsidRPr="007F18F6">
        <w:t xml:space="preserve">В элементе данных «Дополнительная информация о назначении перевода» (CdtTrfTxInf/InstrForCdtrAgt/InstrInf) указывается значение из 1.1.2, </w:t>
      </w:r>
      <w:bookmarkStart w:id="48" w:name="_Hlk145322639"/>
      <w:r w:rsidRPr="007F18F6">
        <w:t>или 1.1.</w:t>
      </w:r>
      <w:bookmarkEnd w:id="48"/>
      <w:r w:rsidRPr="007F18F6">
        <w:t>3, или</w:t>
      </w:r>
      <w:r w:rsidR="00560299">
        <w:t> </w:t>
      </w:r>
      <w:r w:rsidRPr="007F18F6">
        <w:t>1.1.4, или 1.1.5, или 1.1.6, или 1.1.8 приложения 2 к СПР 3.03-9 (информация о привлечении Национальным банком денежных средств банков в депозит).</w:t>
      </w:r>
    </w:p>
    <w:p w14:paraId="707116C3" w14:textId="0201DB64" w:rsidR="00F437F4" w:rsidRPr="00F437F4" w:rsidRDefault="00F437F4" w:rsidP="00BC7C1F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BC7C1F">
        <w:rPr>
          <w:b/>
        </w:rPr>
        <w:t> </w:t>
      </w:r>
      <w:r w:rsidRPr="00F437F4">
        <w:rPr>
          <w:b/>
        </w:rPr>
        <w:t>03</w:t>
      </w:r>
    </w:p>
    <w:p w14:paraId="43024141" w14:textId="75CAABD9" w:rsidR="007F18F6" w:rsidRPr="007F18F6" w:rsidRDefault="00F437F4" w:rsidP="007F18F6">
      <w:r w:rsidRPr="00421471">
        <w:rPr>
          <w:b/>
        </w:rPr>
        <w:t>МХ</w:t>
      </w:r>
      <w:r w:rsidR="00BC7C1F" w:rsidRPr="00421471">
        <w:rPr>
          <w:b/>
        </w:rPr>
        <w:t> </w:t>
      </w:r>
      <w:r w:rsidRPr="00421471">
        <w:rPr>
          <w:b/>
        </w:rPr>
        <w:t>pacs.009 (подтип</w:t>
      </w:r>
      <w:r w:rsidR="00BC7C1F" w:rsidRPr="00421471">
        <w:rPr>
          <w:b/>
        </w:rPr>
        <w:t> </w:t>
      </w:r>
      <w:r w:rsidRPr="00421471">
        <w:rPr>
          <w:b/>
        </w:rPr>
        <w:t>03)</w:t>
      </w:r>
      <w:r w:rsidRPr="00F437F4">
        <w:t xml:space="preserve"> </w:t>
      </w:r>
      <w:r w:rsidR="007F18F6" w:rsidRPr="007F18F6">
        <w:t>используется для межбанковского кредитового перевода денежных средств. Банк-плательщик и банк-бенефициар являются участниками BISS.</w:t>
      </w:r>
    </w:p>
    <w:p w14:paraId="488E4323" w14:textId="77777777" w:rsidR="007F18F6" w:rsidRPr="007F18F6" w:rsidRDefault="007F18F6" w:rsidP="007F18F6">
      <w:r w:rsidRPr="007F18F6">
        <w:t xml:space="preserve">Элемент данных «Приоритет банковского перевода» (CdtTrfTxInf/PmtTpInf/InstrPrty) принимает значение </w:t>
      </w:r>
      <w:r w:rsidRPr="007F18F6">
        <w:rPr>
          <w:b/>
        </w:rPr>
        <w:t>HIGH</w:t>
      </w:r>
      <w:r w:rsidRPr="007F18F6">
        <w:t xml:space="preserve"> (срочный перевод), элемент данных «Приоритет обработки» (CdtTrfTxInf/PmtTpInf/SvcLvl/Prtry) принимает значения в диапазоне от 001 до 900.</w:t>
      </w:r>
    </w:p>
    <w:p w14:paraId="3D8331A6" w14:textId="40EB9EE2" w:rsidR="007F18F6" w:rsidRPr="00F437F4" w:rsidRDefault="007F18F6" w:rsidP="007F18F6">
      <w:r w:rsidRPr="007F18F6">
        <w:t>В элементе данных «Дополнительная информация о назначении перевода» (CdtTrfTxInf/InstrForCdtrAgt/InstrInf) указывается значение из 1.1.7 приложения 2 к СПР 3.03-9 (информация о привлечении Национальным банком денежных средств банков в депозит).</w:t>
      </w:r>
    </w:p>
    <w:p w14:paraId="33D42272" w14:textId="77777777" w:rsidR="008C1C19" w:rsidRDefault="008C1C19">
      <w:pPr>
        <w:ind w:firstLine="0"/>
        <w:rPr>
          <w:b/>
        </w:rPr>
      </w:pPr>
      <w:r>
        <w:rPr>
          <w:b/>
        </w:rPr>
        <w:br w:type="page"/>
      </w:r>
    </w:p>
    <w:p w14:paraId="6F9EC241" w14:textId="5B6459C1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lastRenderedPageBreak/>
        <w:t>Базовый тест №</w:t>
      </w:r>
      <w:r w:rsidR="00723C86">
        <w:rPr>
          <w:b/>
        </w:rPr>
        <w:t> </w:t>
      </w:r>
      <w:r w:rsidRPr="00F437F4">
        <w:rPr>
          <w:b/>
        </w:rPr>
        <w:t>04</w:t>
      </w:r>
    </w:p>
    <w:p w14:paraId="51FED98B" w14:textId="6B8858DD" w:rsidR="007F18F6" w:rsidRPr="007F18F6" w:rsidRDefault="00F437F4" w:rsidP="007F18F6">
      <w:r w:rsidRPr="00421471">
        <w:rPr>
          <w:b/>
        </w:rPr>
        <w:t>МХ</w:t>
      </w:r>
      <w:r w:rsidR="00723C86" w:rsidRPr="00421471">
        <w:rPr>
          <w:b/>
        </w:rPr>
        <w:t> </w:t>
      </w:r>
      <w:r w:rsidRPr="00421471">
        <w:rPr>
          <w:b/>
        </w:rPr>
        <w:t>pacs.009 (подтип</w:t>
      </w:r>
      <w:r w:rsidR="00723C86" w:rsidRPr="00421471">
        <w:rPr>
          <w:b/>
        </w:rPr>
        <w:t> </w:t>
      </w:r>
      <w:r w:rsidRPr="00421471">
        <w:rPr>
          <w:b/>
        </w:rPr>
        <w:t>03)</w:t>
      </w:r>
      <w:r w:rsidRPr="00F437F4">
        <w:t xml:space="preserve"> </w:t>
      </w:r>
      <w:r w:rsidR="007F18F6" w:rsidRPr="007F18F6">
        <w:t xml:space="preserve">используется для межбанковского кредитового перевода денежных средств. Банк-плательщик и банк-бенефициар являются участниками </w:t>
      </w:r>
      <w:r w:rsidR="007B24EF">
        <w:t xml:space="preserve">системы </w:t>
      </w:r>
      <w:r w:rsidR="007F18F6" w:rsidRPr="007F18F6">
        <w:t>BISS.</w:t>
      </w:r>
    </w:p>
    <w:p w14:paraId="388F290E" w14:textId="7A922AA4" w:rsidR="007F18F6" w:rsidRPr="00F437F4" w:rsidRDefault="007F18F6" w:rsidP="007F18F6">
      <w:r w:rsidRPr="007F18F6">
        <w:t>В элементе данных «Дополнительная информация о назначении перевода» (CdtTrfTxInf/InstrForCdtrAgt/InstrInf) указывается значение из 1.1.9 приложения 2 к СПР 3.03-9 (информация о привлечении Национальным банком денежных средств банков в депозит).</w:t>
      </w:r>
    </w:p>
    <w:p w14:paraId="74AAB684" w14:textId="66ED447B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723C86">
        <w:rPr>
          <w:b/>
        </w:rPr>
        <w:t> </w:t>
      </w:r>
      <w:r w:rsidRPr="00F437F4">
        <w:rPr>
          <w:b/>
        </w:rPr>
        <w:t>05</w:t>
      </w:r>
    </w:p>
    <w:p w14:paraId="364DE639" w14:textId="747E6607" w:rsidR="00234C6B" w:rsidRPr="00234C6B" w:rsidRDefault="00234C6B" w:rsidP="00234C6B">
      <w:r w:rsidRPr="00234C6B">
        <w:rPr>
          <w:b/>
        </w:rPr>
        <w:t>МХ pacs.009 (подтип 03)</w:t>
      </w:r>
      <w:r w:rsidRPr="00234C6B">
        <w:t xml:space="preserve"> используется для межбанковского кредитового перевода денежных средств. Банк-плательщик и банк-бенефициар являются участниками </w:t>
      </w:r>
      <w:r w:rsidR="007B24EF">
        <w:t xml:space="preserve">системы </w:t>
      </w:r>
      <w:r w:rsidRPr="00234C6B">
        <w:t xml:space="preserve">BISS. </w:t>
      </w:r>
    </w:p>
    <w:p w14:paraId="6585E9C7" w14:textId="4AD9F05E" w:rsidR="00234C6B" w:rsidRPr="00234C6B" w:rsidRDefault="00234C6B" w:rsidP="00234C6B">
      <w:r w:rsidRPr="00234C6B">
        <w:t xml:space="preserve">Элемент данных «Приоритет банковского перевода» (CdtTrfTxInf/PmtTpInf/InstrPrty) принимает значение </w:t>
      </w:r>
      <w:r w:rsidRPr="00ED4E5B">
        <w:rPr>
          <w:b/>
        </w:rPr>
        <w:t>NORM</w:t>
      </w:r>
      <w:r w:rsidRPr="00234C6B">
        <w:t xml:space="preserve"> (несрочный перевод), в элементе данных «Приоритет обработки» (CdtTrfTxInf/PmtTpInf/SvcLvl/Prtry) указывается значение </w:t>
      </w:r>
      <w:r w:rsidRPr="00097E7C">
        <w:rPr>
          <w:b/>
        </w:rPr>
        <w:t>999</w:t>
      </w:r>
      <w:r w:rsidRPr="00234C6B">
        <w:t>.</w:t>
      </w:r>
    </w:p>
    <w:p w14:paraId="5428DC0A" w14:textId="6CBA3ED2" w:rsidR="00F437F4" w:rsidRPr="00F437F4" w:rsidRDefault="00234C6B" w:rsidP="00234C6B">
      <w:r w:rsidRPr="00234C6B">
        <w:t>В элементе данных «Дополнительная информация о назначении перевода» (CdtTrfTxInf/InstrForCdtrAgt/InstrInf) указывается значение из 1.2.1 или 1.2.2 приложения 2 к СПР</w:t>
      </w:r>
      <w:r w:rsidR="00ED4E5B">
        <w:t> </w:t>
      </w:r>
      <w:r w:rsidRPr="00234C6B">
        <w:t>3.03-9 (информация о предоставлении Национальным банком банкам кредитов, обеспеченных залогом ценных бумаг).</w:t>
      </w:r>
    </w:p>
    <w:p w14:paraId="7492F30A" w14:textId="169851C4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723C86">
        <w:rPr>
          <w:b/>
        </w:rPr>
        <w:t> </w:t>
      </w:r>
      <w:r w:rsidRPr="00F437F4">
        <w:rPr>
          <w:b/>
        </w:rPr>
        <w:t>06</w:t>
      </w:r>
    </w:p>
    <w:p w14:paraId="5DCE753E" w14:textId="7EB60B4D" w:rsidR="00ED4E5B" w:rsidRPr="00ED4E5B" w:rsidRDefault="00ED4E5B" w:rsidP="00ED4E5B">
      <w:r w:rsidRPr="00ED4E5B">
        <w:rPr>
          <w:b/>
        </w:rPr>
        <w:t>МХ pacs.009 (подтип 03)</w:t>
      </w:r>
      <w:r w:rsidRPr="00ED4E5B">
        <w:t xml:space="preserve"> используется для межбанковского кредитового перевода денежных средств. Банк-плательщик и банк-бенефициар являются участниками </w:t>
      </w:r>
      <w:r w:rsidR="007B24EF">
        <w:t xml:space="preserve">системы </w:t>
      </w:r>
      <w:r w:rsidRPr="00ED4E5B">
        <w:t>BISS.</w:t>
      </w:r>
    </w:p>
    <w:p w14:paraId="6480BA9D" w14:textId="6AA74AD7" w:rsidR="00F437F4" w:rsidRPr="00F437F4" w:rsidRDefault="00ED4E5B" w:rsidP="00ED4E5B">
      <w:r w:rsidRPr="00ED4E5B">
        <w:t>В элементе данных «Дополнительная информация о назначении перевода» (CdtTrfTxInf/InstrForCdtrAgt/InstrInf) указывается значение из 1.3.1 или 1.3.2 приложения 2 к СПР</w:t>
      </w:r>
      <w:r>
        <w:t> </w:t>
      </w:r>
      <w:r w:rsidRPr="00ED4E5B">
        <w:t>3.03-9 (информация о совершении Национальным банком сделок СВОП с банками).</w:t>
      </w:r>
    </w:p>
    <w:p w14:paraId="17EF1732" w14:textId="7CC215A1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723C86">
        <w:rPr>
          <w:b/>
        </w:rPr>
        <w:t> </w:t>
      </w:r>
      <w:r w:rsidRPr="00F437F4">
        <w:rPr>
          <w:b/>
        </w:rPr>
        <w:t>07</w:t>
      </w:r>
    </w:p>
    <w:p w14:paraId="63FB2163" w14:textId="1044A7DE" w:rsidR="003875CF" w:rsidRPr="003875CF" w:rsidRDefault="003875CF" w:rsidP="003875CF">
      <w:r w:rsidRPr="003875CF">
        <w:rPr>
          <w:b/>
        </w:rPr>
        <w:t>МХ pacs.009 (подтип 03)</w:t>
      </w:r>
      <w:r w:rsidRPr="003875CF">
        <w:t xml:space="preserve"> используется для межбанковского кредитового перевода денежных средств. Банк-плательщик и банк-бенефициар являются участниками </w:t>
      </w:r>
      <w:r w:rsidR="007B24EF">
        <w:t xml:space="preserve">системы </w:t>
      </w:r>
      <w:r w:rsidRPr="003875CF">
        <w:t>BISS.</w:t>
      </w:r>
    </w:p>
    <w:p w14:paraId="57F3E4EF" w14:textId="6D1CDB7A" w:rsidR="00F437F4" w:rsidRDefault="003875CF" w:rsidP="003875CF">
      <w:r w:rsidRPr="003875CF">
        <w:t>В элементе данных «Дополнительная информация о назначении перевода» (CdtTrfTxInf/InstrForCdtrAgt/InstrInf) указывается значение из 1.4.1 приложения 2 к СПР</w:t>
      </w:r>
      <w:r>
        <w:t> </w:t>
      </w:r>
      <w:r w:rsidRPr="003875CF">
        <w:t>3.03-9 (информация о параметрах сделок на рублевом межбанковском рынке).</w:t>
      </w:r>
    </w:p>
    <w:p w14:paraId="12D13785" w14:textId="77777777" w:rsidR="008C1C19" w:rsidRDefault="008C1C19">
      <w:pPr>
        <w:ind w:firstLine="0"/>
        <w:rPr>
          <w:b/>
        </w:rPr>
      </w:pPr>
      <w:r>
        <w:rPr>
          <w:b/>
        </w:rPr>
        <w:br w:type="page"/>
      </w:r>
    </w:p>
    <w:p w14:paraId="4BEBD64C" w14:textId="6C3A4761" w:rsidR="003875CF" w:rsidRPr="003875CF" w:rsidRDefault="003875CF" w:rsidP="003875CF">
      <w:pPr>
        <w:spacing w:before="120" w:after="120"/>
        <w:rPr>
          <w:b/>
        </w:rPr>
      </w:pPr>
      <w:r w:rsidRPr="003875CF">
        <w:rPr>
          <w:b/>
        </w:rPr>
        <w:lastRenderedPageBreak/>
        <w:t>Базовый тест № 08</w:t>
      </w:r>
    </w:p>
    <w:p w14:paraId="3188EDE3" w14:textId="425C7E09" w:rsidR="003875CF" w:rsidRPr="003875CF" w:rsidRDefault="003875CF" w:rsidP="003875CF">
      <w:r w:rsidRPr="003875CF">
        <w:rPr>
          <w:b/>
        </w:rPr>
        <w:t>МХ pacs.009 (подтип 03)</w:t>
      </w:r>
      <w:r w:rsidRPr="003875CF">
        <w:t xml:space="preserve"> используется для межбанковского кредитового перевода денежных средств. Банк-плательщик и банк-бенефициар являются участниками </w:t>
      </w:r>
      <w:r w:rsidR="00EA4421">
        <w:t xml:space="preserve">системы </w:t>
      </w:r>
      <w:r w:rsidRPr="003875CF">
        <w:t>BISS.</w:t>
      </w:r>
    </w:p>
    <w:p w14:paraId="6D1AF3DB" w14:textId="35FA8E79" w:rsidR="003875CF" w:rsidRPr="003875CF" w:rsidRDefault="003875CF" w:rsidP="003875CF">
      <w:r w:rsidRPr="003875CF">
        <w:t>В элементе данных «Дополнительная информация о назначении перевода» (CdtTrfTxInf/InstrForCdtrAgt/InstrInf) указывается значение из 1.4.2 приложения 2 к СПР</w:t>
      </w:r>
      <w:r>
        <w:t> </w:t>
      </w:r>
      <w:r w:rsidRPr="003875CF">
        <w:t>3.03-9 (информация о параметрах сделок на рублевом межбанковском рынке).</w:t>
      </w:r>
    </w:p>
    <w:p w14:paraId="21204826" w14:textId="3263A38B" w:rsidR="003875CF" w:rsidRPr="003875CF" w:rsidRDefault="003875CF" w:rsidP="003875CF">
      <w:pPr>
        <w:spacing w:before="120" w:after="120"/>
        <w:rPr>
          <w:b/>
        </w:rPr>
      </w:pPr>
      <w:r w:rsidRPr="003875CF">
        <w:rPr>
          <w:b/>
        </w:rPr>
        <w:t>Базовый тест № 09</w:t>
      </w:r>
    </w:p>
    <w:p w14:paraId="6E7C96CB" w14:textId="5A4FD289" w:rsidR="003875CF" w:rsidRPr="003875CF" w:rsidRDefault="003875CF" w:rsidP="003875CF">
      <w:r w:rsidRPr="003875CF">
        <w:rPr>
          <w:b/>
        </w:rPr>
        <w:t>МХ pacs.009 (подтип 13)</w:t>
      </w:r>
      <w:r w:rsidRPr="003875CF">
        <w:t xml:space="preserve"> используется для межбанковского кредитового перевода денежных средств. Банк-плательщик является участником </w:t>
      </w:r>
      <w:r w:rsidR="00EA4421">
        <w:t xml:space="preserve">системы </w:t>
      </w:r>
      <w:r w:rsidRPr="003875CF">
        <w:t xml:space="preserve">BISS, банк-бенефициар не является участником </w:t>
      </w:r>
      <w:r w:rsidR="00EA4421">
        <w:t xml:space="preserve">системы </w:t>
      </w:r>
      <w:r w:rsidRPr="003875CF">
        <w:t>BISS. Используется банк</w:t>
      </w:r>
      <w:r w:rsidR="007D131E">
        <w:noBreakHyphen/>
      </w:r>
      <w:r w:rsidRPr="003875CF">
        <w:t>корреспондент банка-бенефициара.</w:t>
      </w:r>
    </w:p>
    <w:p w14:paraId="0F942A99" w14:textId="73D1DE21" w:rsidR="003875CF" w:rsidRPr="003875CF" w:rsidRDefault="003875CF" w:rsidP="003875CF">
      <w:pPr>
        <w:spacing w:before="120" w:after="120"/>
        <w:rPr>
          <w:b/>
        </w:rPr>
      </w:pPr>
      <w:r w:rsidRPr="003875CF">
        <w:rPr>
          <w:b/>
        </w:rPr>
        <w:t>Базовый тест № 10</w:t>
      </w:r>
    </w:p>
    <w:p w14:paraId="4232E7A1" w14:textId="27374D1B" w:rsidR="003875CF" w:rsidRPr="003875CF" w:rsidRDefault="003875CF" w:rsidP="003875CF">
      <w:r w:rsidRPr="00652B98">
        <w:rPr>
          <w:b/>
        </w:rPr>
        <w:t>МХ pacs.009 (подтип 23)</w:t>
      </w:r>
      <w:r w:rsidRPr="003875CF">
        <w:t xml:space="preserve"> используется для межбанковского кредитового перевода денежных средств. Банк-плательщик не является участником</w:t>
      </w:r>
      <w:r w:rsidR="00602D0C">
        <w:t xml:space="preserve"> системы</w:t>
      </w:r>
      <w:r w:rsidRPr="003875CF">
        <w:t xml:space="preserve"> BISS, используется банк-корреспондент банка-плательщика. Банк-бенефициар является участником </w:t>
      </w:r>
      <w:r w:rsidR="00602D0C">
        <w:t xml:space="preserve">системы </w:t>
      </w:r>
      <w:r w:rsidRPr="003875CF">
        <w:t>BISS.</w:t>
      </w:r>
    </w:p>
    <w:p w14:paraId="35ECE03C" w14:textId="22A8DCAC" w:rsidR="003875CF" w:rsidRPr="003875CF" w:rsidRDefault="003875CF" w:rsidP="003875CF">
      <w:r w:rsidRPr="003875CF">
        <w:t xml:space="preserve">Банк-плательщик не имеет зарегистрированного кода </w:t>
      </w:r>
      <w:r w:rsidRPr="003875CF">
        <w:rPr>
          <w:lang w:val="en-US"/>
        </w:rPr>
        <w:t>BIC</w:t>
      </w:r>
      <w:r w:rsidRPr="003875CF">
        <w:t xml:space="preserve"> (идентификация банка осуществляется по коду, не зарегистрированному в </w:t>
      </w:r>
      <w:r w:rsidRPr="003875CF">
        <w:rPr>
          <w:lang w:val="en-US"/>
        </w:rPr>
        <w:t>ISO</w:t>
      </w:r>
      <w:r w:rsidRPr="003875CF">
        <w:t xml:space="preserve"> (</w:t>
      </w:r>
      <w:r w:rsidRPr="003875CF">
        <w:rPr>
          <w:lang w:val="en-US"/>
        </w:rPr>
        <w:t>FinInstnId</w:t>
      </w:r>
      <w:r w:rsidRPr="003875CF">
        <w:t>/</w:t>
      </w:r>
      <w:r w:rsidRPr="003875CF">
        <w:rPr>
          <w:lang w:val="en-US"/>
        </w:rPr>
        <w:t>ClrSysMmbId</w:t>
      </w:r>
      <w:r w:rsidRPr="003875CF">
        <w:t>), согласно главе 15 СПР</w:t>
      </w:r>
      <w:r w:rsidR="00602D0C">
        <w:t> </w:t>
      </w:r>
      <w:r w:rsidRPr="003875CF">
        <w:t>3.01).</w:t>
      </w:r>
    </w:p>
    <w:p w14:paraId="051B7F44" w14:textId="7FC27BEB" w:rsidR="003875CF" w:rsidRPr="003875CF" w:rsidRDefault="003875CF" w:rsidP="00602D0C">
      <w:pPr>
        <w:spacing w:before="120" w:after="120"/>
        <w:rPr>
          <w:b/>
        </w:rPr>
      </w:pPr>
      <w:r w:rsidRPr="003875CF">
        <w:rPr>
          <w:b/>
        </w:rPr>
        <w:t>Базовый тест № 11</w:t>
      </w:r>
    </w:p>
    <w:p w14:paraId="0AEE0875" w14:textId="36BA36A8" w:rsidR="003875CF" w:rsidRPr="003875CF" w:rsidRDefault="003875CF" w:rsidP="003875CF">
      <w:r w:rsidRPr="00602D0C">
        <w:rPr>
          <w:b/>
        </w:rPr>
        <w:t>МХ pacs.009 (подтип 33)</w:t>
      </w:r>
      <w:r w:rsidRPr="003875CF">
        <w:t xml:space="preserve"> используется для межбанковского кредитового перевода денежных средств. Банк-плательщик и банк-бенефициар не являются участниками</w:t>
      </w:r>
      <w:r w:rsidR="00602D0C">
        <w:t xml:space="preserve"> системы</w:t>
      </w:r>
      <w:r w:rsidRPr="003875CF">
        <w:t xml:space="preserve"> BISS. Используются банк-корреспондент банка</w:t>
      </w:r>
      <w:r w:rsidR="007D131E">
        <w:noBreakHyphen/>
      </w:r>
      <w:r w:rsidRPr="003875CF">
        <w:t>плательщика и банк-корреспондент банка-бенефициара.</w:t>
      </w:r>
    </w:p>
    <w:p w14:paraId="68C71F2F" w14:textId="48290ED8" w:rsidR="003875CF" w:rsidRPr="003875CF" w:rsidRDefault="003875CF" w:rsidP="003875CF">
      <w:r w:rsidRPr="003875CF">
        <w:t xml:space="preserve">Банк-бенефициар не имеет зарегистрированного кода </w:t>
      </w:r>
      <w:r w:rsidRPr="003875CF">
        <w:rPr>
          <w:lang w:val="en-US"/>
        </w:rPr>
        <w:t>BIC</w:t>
      </w:r>
      <w:r w:rsidRPr="003875CF">
        <w:t xml:space="preserve"> (идентификация банка осуществляется по коду, не зарегистрированному в </w:t>
      </w:r>
      <w:r w:rsidRPr="003875CF">
        <w:rPr>
          <w:lang w:val="en-US"/>
        </w:rPr>
        <w:t>ISO</w:t>
      </w:r>
      <w:r w:rsidRPr="003875CF">
        <w:t xml:space="preserve"> (</w:t>
      </w:r>
      <w:r w:rsidRPr="003875CF">
        <w:rPr>
          <w:lang w:val="en-US"/>
        </w:rPr>
        <w:t>FinInstnId</w:t>
      </w:r>
      <w:r w:rsidRPr="003875CF">
        <w:t>/</w:t>
      </w:r>
      <w:r w:rsidRPr="003875CF">
        <w:rPr>
          <w:lang w:val="en-US"/>
        </w:rPr>
        <w:t>ClrSysMmbId</w:t>
      </w:r>
      <w:r w:rsidRPr="003875CF">
        <w:t>), согласно главе 15 СПР</w:t>
      </w:r>
      <w:r w:rsidR="00602D0C">
        <w:t> </w:t>
      </w:r>
      <w:r w:rsidRPr="003875CF">
        <w:t>3.01).</w:t>
      </w:r>
    </w:p>
    <w:p w14:paraId="4522705D" w14:textId="3CA8749D" w:rsidR="003875CF" w:rsidRPr="00F437F4" w:rsidRDefault="003875CF" w:rsidP="003875CF">
      <w:r w:rsidRPr="003875CF">
        <w:t>Перевод осуществляется из филиала банка-плательщика в филиал банка-бенефициара (присутствуют компоненты «Идентификация филиала банка» (CdtTrfTxInf/Dbtr/BrnchId) и «Идентификация филиала банка» (CdtTrfTxInf/Cdtr/BrnchId), которые заполняются согласно главе 16 СПР</w:t>
      </w:r>
      <w:r w:rsidR="00602D0C">
        <w:t> </w:t>
      </w:r>
      <w:r w:rsidRPr="003875CF">
        <w:t>3.01).</w:t>
      </w:r>
    </w:p>
    <w:p w14:paraId="16AD7CAD" w14:textId="77777777" w:rsidR="008C1C19" w:rsidRDefault="008C1C19">
      <w:pPr>
        <w:ind w:firstLine="0"/>
        <w:rPr>
          <w:rFonts w:cs="Arial"/>
          <w:b/>
          <w:bCs/>
          <w:iCs/>
          <w:kern w:val="28"/>
          <w:szCs w:val="22"/>
        </w:rPr>
      </w:pPr>
      <w:r>
        <w:br w:type="page"/>
      </w:r>
    </w:p>
    <w:p w14:paraId="42A27991" w14:textId="7F4BB6B7" w:rsidR="00CD4A2A" w:rsidRDefault="00CA6F85" w:rsidP="00A64836">
      <w:pPr>
        <w:pStyle w:val="2"/>
        <w:spacing w:before="240"/>
      </w:pPr>
      <w:bookmarkStart w:id="49" w:name="_Toc146613887"/>
      <w:r>
        <w:lastRenderedPageBreak/>
        <w:t>5</w:t>
      </w:r>
      <w:r w:rsidR="00AD27E0">
        <w:t>.</w:t>
      </w:r>
      <w:r w:rsidR="00C47E4B">
        <w:t>4</w:t>
      </w:r>
      <w:r w:rsidR="00AD27E0">
        <w:t> </w:t>
      </w:r>
      <w:r w:rsidR="004046B5">
        <w:t>Б</w:t>
      </w:r>
      <w:r w:rsidR="00AD27E0" w:rsidRPr="00AD27E0">
        <w:t>азовы</w:t>
      </w:r>
      <w:r w:rsidR="004046B5">
        <w:t>е</w:t>
      </w:r>
      <w:r w:rsidR="00AD27E0" w:rsidRPr="00AD27E0">
        <w:t xml:space="preserve"> тест</w:t>
      </w:r>
      <w:r w:rsidR="004046B5">
        <w:t>ы</w:t>
      </w:r>
      <w:r w:rsidR="00AD27E0" w:rsidRPr="00AD27E0">
        <w:t xml:space="preserve"> </w:t>
      </w:r>
      <w:r w:rsidR="00632ACE" w:rsidRPr="00632ACE">
        <w:t xml:space="preserve">финансового сообщения </w:t>
      </w:r>
      <w:r w:rsidR="00AD27E0" w:rsidRPr="00AD27E0">
        <w:t>МХ</w:t>
      </w:r>
      <w:r w:rsidR="00F7505E">
        <w:t> </w:t>
      </w:r>
      <w:r w:rsidR="00AD27E0" w:rsidRPr="00AD27E0">
        <w:t>pacs.0</w:t>
      </w:r>
      <w:r w:rsidR="00C47E4B">
        <w:t>10</w:t>
      </w:r>
      <w:bookmarkEnd w:id="49"/>
    </w:p>
    <w:p w14:paraId="6E1E9A39" w14:textId="304D281A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723C86">
        <w:rPr>
          <w:b/>
        </w:rPr>
        <w:t> </w:t>
      </w:r>
      <w:r w:rsidRPr="00F437F4">
        <w:rPr>
          <w:b/>
        </w:rPr>
        <w:t>01</w:t>
      </w:r>
    </w:p>
    <w:p w14:paraId="270F61CA" w14:textId="5E4F0F1B" w:rsidR="00F437F4" w:rsidRPr="00F437F4" w:rsidRDefault="00F437F4" w:rsidP="00F437F4">
      <w:r w:rsidRPr="00115E1A">
        <w:rPr>
          <w:b/>
        </w:rPr>
        <w:t>МХ</w:t>
      </w:r>
      <w:r w:rsidR="00723C86" w:rsidRPr="00115E1A">
        <w:rPr>
          <w:b/>
        </w:rPr>
        <w:t> </w:t>
      </w:r>
      <w:r w:rsidRPr="00115E1A">
        <w:rPr>
          <w:b/>
        </w:rPr>
        <w:t>pacs.010 (подтип</w:t>
      </w:r>
      <w:r w:rsidR="00723C86" w:rsidRPr="00115E1A">
        <w:rPr>
          <w:b/>
        </w:rPr>
        <w:t> </w:t>
      </w:r>
      <w:r w:rsidRPr="00115E1A">
        <w:rPr>
          <w:b/>
        </w:rPr>
        <w:t>01)</w:t>
      </w:r>
      <w:r w:rsidRPr="00F437F4">
        <w:t xml:space="preserve"> используется для проведения межбанковских расчетов по результатам вычисления чистых позиций участников смежных систем. Количество единичных транзакций равно 2.</w:t>
      </w:r>
    </w:p>
    <w:p w14:paraId="3F7DC844" w14:textId="6ECB6317" w:rsidR="00F437F4" w:rsidRPr="00F437F4" w:rsidRDefault="00F437F4" w:rsidP="00723C86">
      <w:pPr>
        <w:spacing w:before="120" w:after="120"/>
        <w:rPr>
          <w:b/>
        </w:rPr>
      </w:pPr>
      <w:r w:rsidRPr="00F437F4">
        <w:rPr>
          <w:b/>
        </w:rPr>
        <w:t>Базовый тест №</w:t>
      </w:r>
      <w:r w:rsidR="00723C86">
        <w:rPr>
          <w:b/>
        </w:rPr>
        <w:t> </w:t>
      </w:r>
      <w:r w:rsidRPr="00F437F4">
        <w:rPr>
          <w:b/>
        </w:rPr>
        <w:t>02</w:t>
      </w:r>
    </w:p>
    <w:p w14:paraId="5778B4A4" w14:textId="674FF9C3" w:rsidR="00AD27E0" w:rsidRDefault="00F437F4" w:rsidP="00F437F4">
      <w:r w:rsidRPr="00115E1A">
        <w:rPr>
          <w:b/>
        </w:rPr>
        <w:t>МХ</w:t>
      </w:r>
      <w:r w:rsidR="00723C86" w:rsidRPr="00115E1A">
        <w:rPr>
          <w:b/>
        </w:rPr>
        <w:t> </w:t>
      </w:r>
      <w:r w:rsidRPr="00115E1A">
        <w:rPr>
          <w:b/>
        </w:rPr>
        <w:t>pacs.010 (подтип</w:t>
      </w:r>
      <w:r w:rsidR="00723C86" w:rsidRPr="00115E1A">
        <w:rPr>
          <w:b/>
        </w:rPr>
        <w:t> </w:t>
      </w:r>
      <w:r w:rsidRPr="00115E1A">
        <w:rPr>
          <w:b/>
        </w:rPr>
        <w:t>02)</w:t>
      </w:r>
      <w:r w:rsidRPr="00F437F4">
        <w:t xml:space="preserve"> используется для межбанковского прямого дебетования счета банка-плательщика по инициативе банка</w:t>
      </w:r>
      <w:r w:rsidR="007D131E">
        <w:noBreakHyphen/>
      </w:r>
      <w:r w:rsidRPr="00F437F4">
        <w:t>бенефициара</w:t>
      </w:r>
      <w:r w:rsidR="00115E1A">
        <w:t> </w:t>
      </w:r>
      <w:r w:rsidRPr="00F437F4">
        <w:t>–</w:t>
      </w:r>
      <w:r w:rsidR="00D2626C">
        <w:t> </w:t>
      </w:r>
      <w:r w:rsidRPr="00F437F4">
        <w:t>Национального банка (списания средств с корреспондентского счета банка-плательщика на счет для межбанковских расчетов Национального банка).</w:t>
      </w:r>
    </w:p>
    <w:p w14:paraId="5FEF15FE" w14:textId="56096AF1" w:rsidR="00CD4A2A" w:rsidRPr="003A6554" w:rsidRDefault="00CA6F85" w:rsidP="003A6554">
      <w:pPr>
        <w:pStyle w:val="1"/>
      </w:pPr>
      <w:bookmarkStart w:id="50" w:name="_Toc146613888"/>
      <w:r>
        <w:t>6</w:t>
      </w:r>
      <w:r w:rsidR="00344CC2" w:rsidRPr="003A6554">
        <w:t xml:space="preserve"> Схемы модификаций </w:t>
      </w:r>
      <w:r w:rsidR="003A6554" w:rsidRPr="003A6554">
        <w:t>базовых тестов</w:t>
      </w:r>
      <w:bookmarkEnd w:id="50"/>
    </w:p>
    <w:p w14:paraId="722B8D82" w14:textId="5A99DBF1" w:rsidR="001E20AA" w:rsidRPr="00A64836" w:rsidRDefault="00CA6F85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</w:t>
      </w:r>
      <w:r w:rsidR="003E1CAB" w:rsidRPr="00A64836">
        <w:rPr>
          <w:b/>
        </w:rPr>
        <w:t>1</w:t>
      </w:r>
      <w:r w:rsidR="001E20AA" w:rsidRPr="00A64836">
        <w:rPr>
          <w:b/>
        </w:rPr>
        <w:t> Схем</w:t>
      </w:r>
      <w:r w:rsidR="00105EF5" w:rsidRPr="00A64836">
        <w:rPr>
          <w:b/>
        </w:rPr>
        <w:t>а</w:t>
      </w:r>
      <w:r w:rsidR="001E20AA" w:rsidRPr="00A64836">
        <w:rPr>
          <w:b/>
        </w:rPr>
        <w:t xml:space="preserve"> модификаций </w:t>
      </w:r>
      <w:r w:rsidR="001E20AA" w:rsidRPr="00A64836">
        <w:rPr>
          <w:b/>
          <w:lang w:val="en-US"/>
        </w:rPr>
        <w:t>XML</w:t>
      </w:r>
      <w:r w:rsidR="001E20AA" w:rsidRPr="00A64836">
        <w:rPr>
          <w:b/>
        </w:rPr>
        <w:t>-тегов</w:t>
      </w:r>
    </w:p>
    <w:p w14:paraId="0BE0A512" w14:textId="2365DEFA" w:rsidR="001E20AA" w:rsidRPr="001E20AA" w:rsidRDefault="00CA6F85" w:rsidP="001E20AA">
      <w:r>
        <w:rPr>
          <w:b/>
        </w:rPr>
        <w:t>6</w:t>
      </w:r>
      <w:r w:rsidR="001E20AA" w:rsidRPr="001E20AA">
        <w:rPr>
          <w:b/>
        </w:rPr>
        <w:t>.1.1</w:t>
      </w:r>
      <w:r w:rsidR="001E20AA" w:rsidRPr="001E20AA">
        <w:t xml:space="preserve"> Отсутствует один из </w:t>
      </w:r>
      <w:r w:rsidR="001E20AA" w:rsidRPr="001E20AA">
        <w:rPr>
          <w:lang w:val="en-US"/>
        </w:rPr>
        <w:t>XML</w:t>
      </w:r>
      <w:r w:rsidR="001E20AA" w:rsidRPr="001E20AA">
        <w:t xml:space="preserve">-тегов </w:t>
      </w:r>
      <w:bookmarkStart w:id="51" w:name="_Hlk143000151"/>
      <w:bookmarkStart w:id="52" w:name="_Hlk138259608"/>
      <w:bookmarkStart w:id="53" w:name="_Hlk138257492"/>
      <w:r w:rsidR="00055772">
        <w:t>компонента/</w:t>
      </w:r>
      <w:bookmarkEnd w:id="51"/>
      <w:r w:rsidR="001E20AA" w:rsidRPr="001E20AA">
        <w:t>элемента данных</w:t>
      </w:r>
      <w:bookmarkEnd w:id="52"/>
      <w:r w:rsidR="001E20AA" w:rsidRPr="001E20AA">
        <w:t xml:space="preserve"> (открывающий тег/закрывающий тег)</w:t>
      </w:r>
      <w:bookmarkEnd w:id="53"/>
      <w:r w:rsidR="0011717D">
        <w:t>.</w:t>
      </w:r>
    </w:p>
    <w:p w14:paraId="44296C4B" w14:textId="1627DEAF" w:rsidR="001E20AA" w:rsidRPr="001E20AA" w:rsidRDefault="00CA6F85" w:rsidP="001E20AA">
      <w:r>
        <w:rPr>
          <w:b/>
        </w:rPr>
        <w:t>6</w:t>
      </w:r>
      <w:r w:rsidR="001E20AA" w:rsidRPr="001E20AA">
        <w:rPr>
          <w:b/>
        </w:rPr>
        <w:t>.1.2 </w:t>
      </w:r>
      <w:r w:rsidR="001E20AA" w:rsidRPr="001E20AA">
        <w:t xml:space="preserve">Отсутствует символ «&lt;» в </w:t>
      </w:r>
      <w:r w:rsidR="001E20AA" w:rsidRPr="001E20AA">
        <w:rPr>
          <w:lang w:val="en-US"/>
        </w:rPr>
        <w:t>XML</w:t>
      </w:r>
      <w:r w:rsidR="001E20AA" w:rsidRPr="001E20AA">
        <w:t xml:space="preserve">-теге </w:t>
      </w:r>
      <w:r w:rsidR="00152A66" w:rsidRPr="00152A66">
        <w:t>компонента/</w:t>
      </w:r>
      <w:r w:rsidR="001E20AA" w:rsidRPr="001E20AA">
        <w:t>элемента данных</w:t>
      </w:r>
      <w:r w:rsidR="0011717D">
        <w:t>.</w:t>
      </w:r>
    </w:p>
    <w:p w14:paraId="042C6167" w14:textId="1296AC74" w:rsidR="001E20AA" w:rsidRPr="001E20AA" w:rsidRDefault="00CA6F85" w:rsidP="001E20AA">
      <w:r>
        <w:rPr>
          <w:b/>
        </w:rPr>
        <w:t>6</w:t>
      </w:r>
      <w:r w:rsidR="001E20AA" w:rsidRPr="001E20AA">
        <w:rPr>
          <w:b/>
        </w:rPr>
        <w:t>.1.3 </w:t>
      </w:r>
      <w:r w:rsidR="001E20AA" w:rsidRPr="001E20AA">
        <w:t xml:space="preserve">Отсутствует символ «&gt;» в </w:t>
      </w:r>
      <w:r w:rsidR="001E20AA" w:rsidRPr="001E20AA">
        <w:rPr>
          <w:lang w:val="en-US"/>
        </w:rPr>
        <w:t>XML</w:t>
      </w:r>
      <w:r w:rsidR="001E20AA" w:rsidRPr="001E20AA">
        <w:t xml:space="preserve">-теге </w:t>
      </w:r>
      <w:r w:rsidR="00152A66" w:rsidRPr="00152A66">
        <w:t>компонента/</w:t>
      </w:r>
      <w:r w:rsidR="001E20AA" w:rsidRPr="001E20AA">
        <w:t>элемента данных</w:t>
      </w:r>
      <w:r w:rsidR="0011717D">
        <w:t>.</w:t>
      </w:r>
    </w:p>
    <w:p w14:paraId="35A14BF7" w14:textId="39629F8E" w:rsidR="001E20AA" w:rsidRPr="001E20AA" w:rsidRDefault="00CA6F85" w:rsidP="001E20AA">
      <w:r>
        <w:rPr>
          <w:b/>
        </w:rPr>
        <w:t>6</w:t>
      </w:r>
      <w:r w:rsidR="001E20AA" w:rsidRPr="001E20AA">
        <w:rPr>
          <w:b/>
        </w:rPr>
        <w:t>.1.4 </w:t>
      </w:r>
      <w:r w:rsidR="001E20AA" w:rsidRPr="001E20AA">
        <w:t>Отсутствует символ «/» в закрывающем XML-теге</w:t>
      </w:r>
      <w:r w:rsidR="00152A66" w:rsidRPr="00152A66">
        <w:t xml:space="preserve"> компонента/</w:t>
      </w:r>
      <w:r w:rsidR="001E20AA" w:rsidRPr="001E20AA">
        <w:t xml:space="preserve"> элемента данных</w:t>
      </w:r>
      <w:r w:rsidR="0011717D">
        <w:t>.</w:t>
      </w:r>
    </w:p>
    <w:p w14:paraId="07EC0845" w14:textId="178FD405" w:rsidR="001E20AA" w:rsidRPr="001E20AA" w:rsidRDefault="00CA6F85" w:rsidP="001E20AA">
      <w:r>
        <w:rPr>
          <w:b/>
        </w:rPr>
        <w:t>6</w:t>
      </w:r>
      <w:r w:rsidR="001E20AA" w:rsidRPr="001E20AA">
        <w:rPr>
          <w:b/>
        </w:rPr>
        <w:t>.1.5 </w:t>
      </w:r>
      <w:r w:rsidR="001E20AA" w:rsidRPr="001E20AA">
        <w:t>Неверное наименование</w:t>
      </w:r>
      <w:r w:rsidR="001E20AA" w:rsidRPr="001E20AA">
        <w:rPr>
          <w:b/>
        </w:rPr>
        <w:t xml:space="preserve"> </w:t>
      </w:r>
      <w:r w:rsidR="001E20AA" w:rsidRPr="001E20AA">
        <w:rPr>
          <w:lang w:val="en-US"/>
        </w:rPr>
        <w:t>XML</w:t>
      </w:r>
      <w:r w:rsidR="001E20AA" w:rsidRPr="001E20AA">
        <w:t xml:space="preserve">-тега (открывающий тег/закрывающий тег) </w:t>
      </w:r>
      <w:r w:rsidR="00152A66" w:rsidRPr="00152A66">
        <w:t>компонента/</w:t>
      </w:r>
      <w:r w:rsidR="001E20AA" w:rsidRPr="001E20AA">
        <w:t>элемента данных</w:t>
      </w:r>
      <w:r w:rsidR="0011717D">
        <w:t>.</w:t>
      </w:r>
    </w:p>
    <w:p w14:paraId="0505E1C3" w14:textId="03C57799" w:rsidR="001E20AA" w:rsidRDefault="00CA6F85" w:rsidP="001E20AA">
      <w:r>
        <w:rPr>
          <w:b/>
        </w:rPr>
        <w:t>6</w:t>
      </w:r>
      <w:r w:rsidR="001E20AA" w:rsidRPr="001E20AA">
        <w:rPr>
          <w:b/>
        </w:rPr>
        <w:t>.1.6</w:t>
      </w:r>
      <w:r w:rsidR="001E20AA" w:rsidRPr="001E20AA">
        <w:t xml:space="preserve"> Отсутствует значение </w:t>
      </w:r>
      <w:r w:rsidR="00152A66" w:rsidRPr="00152A66">
        <w:t>компонента/</w:t>
      </w:r>
      <w:r w:rsidR="001E20AA" w:rsidRPr="001E20AA">
        <w:t xml:space="preserve">элемента данных при наличии его </w:t>
      </w:r>
      <w:r w:rsidR="001E20AA" w:rsidRPr="001E20AA">
        <w:rPr>
          <w:lang w:val="en-US"/>
        </w:rPr>
        <w:t>XML</w:t>
      </w:r>
      <w:r w:rsidR="001E20AA" w:rsidRPr="001E20AA">
        <w:t>-тегов</w:t>
      </w:r>
      <w:r w:rsidR="0011717D">
        <w:t>.</w:t>
      </w:r>
    </w:p>
    <w:p w14:paraId="2ADF7265" w14:textId="4989C966" w:rsidR="00693EAB" w:rsidRPr="00693EAB" w:rsidRDefault="00693EAB" w:rsidP="00693EAB">
      <w:r w:rsidRPr="00693EAB">
        <w:rPr>
          <w:b/>
        </w:rPr>
        <w:t>6.1.</w:t>
      </w:r>
      <w:r>
        <w:rPr>
          <w:b/>
        </w:rPr>
        <w:t>7</w:t>
      </w:r>
      <w:r w:rsidRPr="00693EAB">
        <w:t> Отсутствует компонент/элемент данных</w:t>
      </w:r>
      <w:r w:rsidR="0011717D">
        <w:t>.</w:t>
      </w:r>
    </w:p>
    <w:p w14:paraId="4DB2AD23" w14:textId="430D5D15" w:rsidR="001E20AA" w:rsidRPr="00A64836" w:rsidRDefault="00CA6F85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.2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кратности повторений компонент</w:t>
      </w:r>
      <w:r w:rsidR="001A25BC" w:rsidRPr="00A64836">
        <w:rPr>
          <w:b/>
        </w:rPr>
        <w:t>а</w:t>
      </w:r>
      <w:r w:rsidR="001E20AA" w:rsidRPr="00A64836">
        <w:rPr>
          <w:b/>
        </w:rPr>
        <w:t>/элемент</w:t>
      </w:r>
      <w:r w:rsidR="001A25BC" w:rsidRPr="00A64836">
        <w:rPr>
          <w:b/>
        </w:rPr>
        <w:t>а</w:t>
      </w:r>
      <w:r w:rsidR="001E20AA" w:rsidRPr="00A64836">
        <w:rPr>
          <w:b/>
        </w:rPr>
        <w:t xml:space="preserve"> данных</w:t>
      </w:r>
    </w:p>
    <w:p w14:paraId="5AA8F380" w14:textId="727EB5D5" w:rsidR="001E20AA" w:rsidRDefault="00A26060" w:rsidP="001E20AA">
      <w:bookmarkStart w:id="54" w:name="_Hlk143766870"/>
      <w:r>
        <w:rPr>
          <w:b/>
        </w:rPr>
        <w:t>6</w:t>
      </w:r>
      <w:r w:rsidR="001E20AA" w:rsidRPr="001E20AA">
        <w:rPr>
          <w:b/>
        </w:rPr>
        <w:t>.2.1 </w:t>
      </w:r>
      <w:bookmarkStart w:id="55" w:name="_Hlk143767782"/>
      <w:r w:rsidR="001E20AA" w:rsidRPr="001E20AA">
        <w:t>Отсутствует обязательный элемент данных, для которого не допускаются повторения (в случае кратности элемента данных [1..1])</w:t>
      </w:r>
      <w:bookmarkEnd w:id="55"/>
      <w:r w:rsidR="00634EEF">
        <w:t>.</w:t>
      </w:r>
    </w:p>
    <w:p w14:paraId="313FBD4B" w14:textId="0212A637" w:rsidR="00075554" w:rsidRDefault="00A26060" w:rsidP="001E20AA">
      <w:r>
        <w:rPr>
          <w:b/>
        </w:rPr>
        <w:t>6</w:t>
      </w:r>
      <w:r w:rsidR="00075554" w:rsidRPr="00075554">
        <w:rPr>
          <w:b/>
        </w:rPr>
        <w:t>.2.2</w:t>
      </w:r>
      <w:r w:rsidR="00075554">
        <w:t> </w:t>
      </w:r>
      <w:r w:rsidR="00075554" w:rsidRPr="00075554">
        <w:t>Отсутствует обязательный элемент данных</w:t>
      </w:r>
      <w:r w:rsidR="006A52FF">
        <w:t xml:space="preserve"> </w:t>
      </w:r>
      <w:r w:rsidR="006A52FF" w:rsidRPr="006A52FF">
        <w:t>(в первом обязательном повторении компонента/элемента данных)</w:t>
      </w:r>
      <w:r w:rsidR="00075554" w:rsidRPr="00075554">
        <w:t xml:space="preserve">, </w:t>
      </w:r>
      <w:r w:rsidR="00075554">
        <w:t>который может повторяться без ограничений</w:t>
      </w:r>
      <w:r w:rsidR="00075554" w:rsidRPr="00075554">
        <w:t xml:space="preserve"> (в случае кратности элемента данных [1..</w:t>
      </w:r>
      <w:r w:rsidR="00075554">
        <w:t>*</w:t>
      </w:r>
      <w:r w:rsidR="00075554" w:rsidRPr="00075554">
        <w:t>])</w:t>
      </w:r>
      <w:r w:rsidR="00634EEF">
        <w:t>.</w:t>
      </w:r>
    </w:p>
    <w:bookmarkEnd w:id="54"/>
    <w:p w14:paraId="1E9262E6" w14:textId="207F4CF2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.2.</w:t>
      </w:r>
      <w:r w:rsidR="00075554">
        <w:rPr>
          <w:b/>
        </w:rPr>
        <w:t>3</w:t>
      </w:r>
      <w:r w:rsidR="001E20AA" w:rsidRPr="001E20AA">
        <w:rPr>
          <w:b/>
        </w:rPr>
        <w:t> </w:t>
      </w:r>
      <w:r w:rsidR="001E20AA" w:rsidRPr="001E20AA">
        <w:t>Отсутствует обязательный элемент данных (в первом обязательном повторении компонента</w:t>
      </w:r>
      <w:r w:rsidR="00075554">
        <w:t>/элемента данных</w:t>
      </w:r>
      <w:r w:rsidR="001E20AA" w:rsidRPr="001E20AA">
        <w:t>), для которого допускаются повторения (в случае кратности элемента данных [1..</w:t>
      </w:r>
      <w:r w:rsidR="001E20AA" w:rsidRPr="001E20AA">
        <w:rPr>
          <w:lang w:val="en-US"/>
        </w:rPr>
        <w:t>m</w:t>
      </w:r>
      <w:r w:rsidR="001E20AA" w:rsidRPr="001E20AA">
        <w:t>]</w:t>
      </w:r>
      <w:r w:rsidR="00304DE6">
        <w:t xml:space="preserve">, </w:t>
      </w:r>
      <w:r w:rsidR="00304DE6" w:rsidRPr="00304DE6">
        <w:t>m&gt;1</w:t>
      </w:r>
      <w:r w:rsidR="001E20AA" w:rsidRPr="001E20AA">
        <w:t>)</w:t>
      </w:r>
      <w:r w:rsidR="00634EEF">
        <w:t>.</w:t>
      </w:r>
    </w:p>
    <w:p w14:paraId="4F73D842" w14:textId="4EB7A5E6" w:rsidR="00970D73" w:rsidRPr="001E20AA" w:rsidRDefault="00A26060" w:rsidP="00970D73">
      <w:r>
        <w:rPr>
          <w:b/>
        </w:rPr>
        <w:t>6</w:t>
      </w:r>
      <w:r w:rsidR="001E20AA" w:rsidRPr="001E20AA">
        <w:rPr>
          <w:b/>
        </w:rPr>
        <w:t>.2.</w:t>
      </w:r>
      <w:r w:rsidR="00075554">
        <w:rPr>
          <w:b/>
        </w:rPr>
        <w:t>4</w:t>
      </w:r>
      <w:r w:rsidR="00800E55">
        <w:rPr>
          <w:b/>
        </w:rPr>
        <w:t> </w:t>
      </w:r>
      <w:bookmarkStart w:id="56" w:name="_Hlk143768132"/>
      <w:r w:rsidR="00970D73" w:rsidRPr="001E20AA">
        <w:t>Обязательный элемент данных повторяется более m раз (в случае кратности элемента данных [1..m]</w:t>
      </w:r>
      <w:r w:rsidR="005A13E8">
        <w:t xml:space="preserve">, </w:t>
      </w:r>
      <w:r w:rsidR="005A13E8">
        <w:rPr>
          <w:lang w:val="en-US"/>
        </w:rPr>
        <w:t>m</w:t>
      </w:r>
      <w:r w:rsidR="005A13E8" w:rsidRPr="00304DE6">
        <w:t>&gt;</w:t>
      </w:r>
      <w:r w:rsidR="005A13E8">
        <w:t>1</w:t>
      </w:r>
      <w:r w:rsidR="00970D73" w:rsidRPr="001E20AA">
        <w:t>)</w:t>
      </w:r>
      <w:bookmarkEnd w:id="56"/>
      <w:r w:rsidR="00634EEF">
        <w:t>.</w:t>
      </w:r>
    </w:p>
    <w:p w14:paraId="08ACB2AD" w14:textId="76644C0E" w:rsidR="00800E55" w:rsidRPr="00800E55" w:rsidRDefault="00A26060" w:rsidP="001E20AA">
      <w:r>
        <w:rPr>
          <w:b/>
        </w:rPr>
        <w:lastRenderedPageBreak/>
        <w:t>6</w:t>
      </w:r>
      <w:r w:rsidR="00970D73" w:rsidRPr="00970D73">
        <w:rPr>
          <w:b/>
        </w:rPr>
        <w:t>.2.5</w:t>
      </w:r>
      <w:r w:rsidR="00970D73">
        <w:t> </w:t>
      </w:r>
      <w:r w:rsidR="00800E55" w:rsidRPr="00800E55">
        <w:t xml:space="preserve">Обязательный элемент данных повторяется </w:t>
      </w:r>
      <w:r w:rsidR="00800E55">
        <w:t>менее</w:t>
      </w:r>
      <w:r w:rsidR="00800E55" w:rsidRPr="00800E55">
        <w:t xml:space="preserve"> </w:t>
      </w:r>
      <w:r w:rsidR="00800E55">
        <w:rPr>
          <w:lang w:val="en-US"/>
        </w:rPr>
        <w:t>n</w:t>
      </w:r>
      <w:r w:rsidR="00800E55" w:rsidRPr="00800E55">
        <w:t xml:space="preserve"> раз (в случае кратности элемента данных [</w:t>
      </w:r>
      <w:r w:rsidR="00800E55">
        <w:rPr>
          <w:lang w:val="en-US"/>
        </w:rPr>
        <w:t>n</w:t>
      </w:r>
      <w:r w:rsidR="00800E55" w:rsidRPr="00800E55">
        <w:t>..</w:t>
      </w:r>
      <w:r w:rsidR="00800E55">
        <w:t>*</w:t>
      </w:r>
      <w:r w:rsidR="00800E55" w:rsidRPr="00800E55">
        <w:t>]</w:t>
      </w:r>
      <w:r w:rsidR="007114EE">
        <w:t xml:space="preserve">, </w:t>
      </w:r>
      <w:r w:rsidR="007114EE">
        <w:rPr>
          <w:lang w:val="en-US"/>
        </w:rPr>
        <w:t>n</w:t>
      </w:r>
      <w:r w:rsidR="007114EE" w:rsidRPr="007114EE">
        <w:t>&gt;</w:t>
      </w:r>
      <w:r w:rsidR="007114EE">
        <w:t>1</w:t>
      </w:r>
      <w:r w:rsidR="00800E55" w:rsidRPr="00800E55">
        <w:t>)</w:t>
      </w:r>
      <w:r w:rsidR="00634EEF">
        <w:t>.</w:t>
      </w:r>
    </w:p>
    <w:p w14:paraId="2DFB08A6" w14:textId="00C6BDAF" w:rsidR="001E20AA" w:rsidRDefault="00A26060" w:rsidP="001E20AA">
      <w:r>
        <w:rPr>
          <w:b/>
        </w:rPr>
        <w:t>6</w:t>
      </w:r>
      <w:r w:rsidR="001E20AA" w:rsidRPr="001E20AA">
        <w:rPr>
          <w:b/>
        </w:rPr>
        <w:t>.2.</w:t>
      </w:r>
      <w:r w:rsidR="00970D73">
        <w:rPr>
          <w:b/>
        </w:rPr>
        <w:t>6</w:t>
      </w:r>
      <w:r w:rsidR="001E20AA" w:rsidRPr="001E20AA">
        <w:rPr>
          <w:b/>
        </w:rPr>
        <w:t> </w:t>
      </w:r>
      <w:r w:rsidR="001E20AA" w:rsidRPr="001E20AA">
        <w:t>Отсутствует необязательный элемент данных, для которого не допускаются повторения (в случае кратности элемента данных [0..1]</w:t>
      </w:r>
      <w:r w:rsidR="009805D8">
        <w:t>)</w:t>
      </w:r>
      <w:r w:rsidR="00634EEF">
        <w:t>.</w:t>
      </w:r>
    </w:p>
    <w:p w14:paraId="1D54AE5B" w14:textId="63679B25" w:rsidR="00BA72C1" w:rsidRDefault="00A26060" w:rsidP="00BA72C1">
      <w:r>
        <w:rPr>
          <w:b/>
        </w:rPr>
        <w:t>6</w:t>
      </w:r>
      <w:r w:rsidR="00BA72C1" w:rsidRPr="001E20AA">
        <w:rPr>
          <w:b/>
        </w:rPr>
        <w:t>.2.</w:t>
      </w:r>
      <w:r w:rsidR="00BA72C1">
        <w:rPr>
          <w:b/>
        </w:rPr>
        <w:t>7</w:t>
      </w:r>
      <w:r w:rsidR="00BA72C1" w:rsidRPr="001E20AA">
        <w:rPr>
          <w:b/>
        </w:rPr>
        <w:t> </w:t>
      </w:r>
      <w:r w:rsidR="00BA72C1" w:rsidRPr="001E20AA">
        <w:t>Отсутствует необязательный элемент данных, котор</w:t>
      </w:r>
      <w:r w:rsidR="00BA72C1">
        <w:t>ый</w:t>
      </w:r>
      <w:r w:rsidR="00BA72C1" w:rsidRPr="001E20AA">
        <w:t xml:space="preserve"> </w:t>
      </w:r>
      <w:r w:rsidR="00BA72C1">
        <w:t xml:space="preserve">может повторяться не более </w:t>
      </w:r>
      <w:r w:rsidR="00BA72C1">
        <w:rPr>
          <w:lang w:val="en-US"/>
        </w:rPr>
        <w:t>m</w:t>
      </w:r>
      <w:r w:rsidR="00BA72C1">
        <w:t xml:space="preserve"> раз</w:t>
      </w:r>
      <w:r w:rsidR="00BA72C1" w:rsidRPr="001E20AA">
        <w:t xml:space="preserve"> (в случае кратности элемента данных [0..</w:t>
      </w:r>
      <w:r w:rsidR="00BA72C1">
        <w:rPr>
          <w:lang w:val="en-US"/>
        </w:rPr>
        <w:t>m</w:t>
      </w:r>
      <w:r w:rsidR="00BA72C1" w:rsidRPr="001E20AA">
        <w:t>]</w:t>
      </w:r>
      <w:r w:rsidR="00527C89">
        <w:t xml:space="preserve">, </w:t>
      </w:r>
      <w:r w:rsidR="00304DE6">
        <w:rPr>
          <w:lang w:val="en-US"/>
        </w:rPr>
        <w:t>m</w:t>
      </w:r>
      <w:r w:rsidR="00304DE6" w:rsidRPr="00304DE6">
        <w:t>&gt;</w:t>
      </w:r>
      <w:r w:rsidR="00304DE6">
        <w:t>1</w:t>
      </w:r>
      <w:r w:rsidR="00BA72C1">
        <w:t>)</w:t>
      </w:r>
      <w:r w:rsidR="00634EEF">
        <w:t>.</w:t>
      </w:r>
    </w:p>
    <w:p w14:paraId="12878560" w14:textId="18B7B99B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.2.</w:t>
      </w:r>
      <w:r w:rsidR="00BA72C1" w:rsidRPr="00A64311">
        <w:rPr>
          <w:b/>
        </w:rPr>
        <w:t>8</w:t>
      </w:r>
      <w:r w:rsidR="001E20AA" w:rsidRPr="001E20AA">
        <w:rPr>
          <w:b/>
        </w:rPr>
        <w:t> </w:t>
      </w:r>
      <w:r w:rsidR="001E20AA" w:rsidRPr="001E20AA">
        <w:t>Необязательный элемент данных повторяется более m раз (в случае кратности элемента данных [0..m])</w:t>
      </w:r>
      <w:r w:rsidR="00634EEF">
        <w:t>.</w:t>
      </w:r>
    </w:p>
    <w:p w14:paraId="741468C6" w14:textId="20DEA31A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.3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компонент</w:t>
      </w:r>
      <w:r w:rsidR="0018178A" w:rsidRPr="00A64836">
        <w:rPr>
          <w:b/>
        </w:rPr>
        <w:t>а</w:t>
      </w:r>
      <w:r w:rsidR="001E20AA" w:rsidRPr="00A64836">
        <w:rPr>
          <w:b/>
        </w:rPr>
        <w:t>/элемент</w:t>
      </w:r>
      <w:r w:rsidR="0018178A" w:rsidRPr="00A64836">
        <w:rPr>
          <w:b/>
        </w:rPr>
        <w:t>а</w:t>
      </w:r>
      <w:r w:rsidR="001E20AA" w:rsidRPr="00A64836">
        <w:rPr>
          <w:b/>
        </w:rPr>
        <w:t xml:space="preserve"> данных, для которых тип данных/формат и применяемость определяются согласно правилам использования</w:t>
      </w:r>
    </w:p>
    <w:p w14:paraId="1787008A" w14:textId="5B58221C" w:rsidR="001E20AA" w:rsidRDefault="00A26060" w:rsidP="001E20AA">
      <w:r>
        <w:rPr>
          <w:b/>
        </w:rPr>
        <w:t>6</w:t>
      </w:r>
      <w:r w:rsidR="001E20AA" w:rsidRPr="001E20AA">
        <w:rPr>
          <w:b/>
        </w:rPr>
        <w:t>.3.</w:t>
      </w:r>
      <w:r w:rsidR="00E65C22">
        <w:rPr>
          <w:b/>
        </w:rPr>
        <w:t>1</w:t>
      </w:r>
      <w:r w:rsidR="001E20AA" w:rsidRPr="001E20AA">
        <w:rPr>
          <w:b/>
          <w:lang w:val="en-US"/>
        </w:rPr>
        <w:t> </w:t>
      </w:r>
      <w:bookmarkStart w:id="57" w:name="_Hlk145315610"/>
      <w:r w:rsidR="001E20AA" w:rsidRPr="001E20AA">
        <w:t>Значение элемента данных не соответствует значению из справочника</w:t>
      </w:r>
      <w:bookmarkEnd w:id="57"/>
      <w:r w:rsidR="008F6849">
        <w:t>/реестра</w:t>
      </w:r>
      <w:r w:rsidR="00634EEF">
        <w:t>.</w:t>
      </w:r>
    </w:p>
    <w:p w14:paraId="621DAC9F" w14:textId="5F216BDB" w:rsidR="00E543F5" w:rsidRPr="00E543F5" w:rsidRDefault="00A26060" w:rsidP="001E20AA">
      <w:pPr>
        <w:rPr>
          <w:b/>
        </w:rPr>
      </w:pPr>
      <w:r>
        <w:rPr>
          <w:b/>
        </w:rPr>
        <w:t>6</w:t>
      </w:r>
      <w:r w:rsidR="00E543F5" w:rsidRPr="00E543F5">
        <w:rPr>
          <w:b/>
        </w:rPr>
        <w:t>.3.</w:t>
      </w:r>
      <w:r w:rsidR="00E65C22">
        <w:rPr>
          <w:b/>
        </w:rPr>
        <w:t>2</w:t>
      </w:r>
      <w:r w:rsidR="00E543F5" w:rsidRPr="00E543F5">
        <w:rPr>
          <w:b/>
        </w:rPr>
        <w:t> </w:t>
      </w:r>
      <w:r w:rsidR="00E543F5" w:rsidRPr="001E20AA">
        <w:t>Значение элемента данных не соответствует значению</w:t>
      </w:r>
      <w:r w:rsidR="00E543F5">
        <w:t xml:space="preserve"> из указанного диапазона</w:t>
      </w:r>
      <w:r w:rsidR="002D2BC9">
        <w:t xml:space="preserve"> значений</w:t>
      </w:r>
      <w:r w:rsidR="00634EEF">
        <w:t>.</w:t>
      </w:r>
    </w:p>
    <w:p w14:paraId="0F084B14" w14:textId="203388AD" w:rsidR="001E20AA" w:rsidRPr="001E20AA" w:rsidRDefault="00A26060" w:rsidP="001E20AA">
      <w:bookmarkStart w:id="58" w:name="_Hlk138757028"/>
      <w:r>
        <w:rPr>
          <w:b/>
        </w:rPr>
        <w:t>6</w:t>
      </w:r>
      <w:r w:rsidR="001E20AA" w:rsidRPr="001E20AA">
        <w:rPr>
          <w:b/>
        </w:rPr>
        <w:t>.3.</w:t>
      </w:r>
      <w:bookmarkEnd w:id="58"/>
      <w:r w:rsidR="00E65C22">
        <w:rPr>
          <w:b/>
        </w:rPr>
        <w:t>3</w:t>
      </w:r>
      <w:r w:rsidR="001E20AA" w:rsidRPr="001E20AA">
        <w:rPr>
          <w:b/>
        </w:rPr>
        <w:t> </w:t>
      </w:r>
      <w:r w:rsidR="001E20AA" w:rsidRPr="001E20AA">
        <w:t>Элемент данных содержит значение, отличное от указанного по условию (правилам использования)</w:t>
      </w:r>
      <w:r w:rsidR="00634EEF">
        <w:t>.</w:t>
      </w:r>
    </w:p>
    <w:p w14:paraId="4C3502C0" w14:textId="740F1FB3" w:rsidR="001E20AA" w:rsidRPr="001E20AA" w:rsidRDefault="00A26060" w:rsidP="001E20AA">
      <w:bookmarkStart w:id="59" w:name="_Hlk139011620"/>
      <w:r>
        <w:rPr>
          <w:b/>
        </w:rPr>
        <w:t>6</w:t>
      </w:r>
      <w:r w:rsidR="001E20AA" w:rsidRPr="001E20AA">
        <w:rPr>
          <w:b/>
        </w:rPr>
        <w:t>.3.</w:t>
      </w:r>
      <w:r w:rsidR="00E65C22">
        <w:rPr>
          <w:b/>
        </w:rPr>
        <w:t>4</w:t>
      </w:r>
      <w:r w:rsidR="001E20AA" w:rsidRPr="001E20AA">
        <w:rPr>
          <w:b/>
        </w:rPr>
        <w:t> </w:t>
      </w:r>
      <w:bookmarkEnd w:id="59"/>
      <w:r w:rsidR="001E20AA" w:rsidRPr="001E20AA">
        <w:t>Значение элемента данных содержит символ, не входящий в указанный набор символов для этого элемента данных</w:t>
      </w:r>
      <w:r w:rsidR="00634EEF">
        <w:t>.</w:t>
      </w:r>
    </w:p>
    <w:p w14:paraId="28B75A57" w14:textId="0340017B" w:rsidR="001E20AA" w:rsidRPr="001E20AA" w:rsidRDefault="00A26060" w:rsidP="001E20AA">
      <w:bookmarkStart w:id="60" w:name="_Hlk139011648"/>
      <w:r>
        <w:rPr>
          <w:b/>
        </w:rPr>
        <w:t>6</w:t>
      </w:r>
      <w:r w:rsidR="001E20AA" w:rsidRPr="001E20AA">
        <w:rPr>
          <w:b/>
        </w:rPr>
        <w:t>.3.</w:t>
      </w:r>
      <w:r w:rsidR="00E65C22">
        <w:rPr>
          <w:b/>
        </w:rPr>
        <w:t>5</w:t>
      </w:r>
      <w:r w:rsidR="001E20AA" w:rsidRPr="001E20AA">
        <w:t> При наличии у компонент</w:t>
      </w:r>
      <w:r w:rsidR="00BE0BC1">
        <w:t>а</w:t>
      </w:r>
      <w:r w:rsidR="001E20AA" w:rsidRPr="001E20AA">
        <w:t>/элемент</w:t>
      </w:r>
      <w:r w:rsidR="00BE0BC1">
        <w:t>а</w:t>
      </w:r>
      <w:r w:rsidR="001E20AA" w:rsidRPr="001E20AA">
        <w:t xml:space="preserve"> данных двух условий: выполняется первое условие, второе условие не выполняется</w:t>
      </w:r>
      <w:r w:rsidR="00634EEF">
        <w:t>.</w:t>
      </w:r>
    </w:p>
    <w:p w14:paraId="1D11863D" w14:textId="49856B14" w:rsidR="001E20AA" w:rsidRPr="001E20AA" w:rsidRDefault="00A26060" w:rsidP="001E20AA">
      <w:bookmarkStart w:id="61" w:name="_Hlk142401133"/>
      <w:bookmarkEnd w:id="60"/>
      <w:r>
        <w:rPr>
          <w:b/>
        </w:rPr>
        <w:t>6</w:t>
      </w:r>
      <w:r w:rsidR="001E20AA" w:rsidRPr="001E20AA">
        <w:rPr>
          <w:b/>
        </w:rPr>
        <w:t>.3.</w:t>
      </w:r>
      <w:r w:rsidR="00E65C22">
        <w:rPr>
          <w:b/>
        </w:rPr>
        <w:t>6</w:t>
      </w:r>
      <w:r w:rsidR="001E20AA" w:rsidRPr="001E20AA">
        <w:t> При наличии у компонент</w:t>
      </w:r>
      <w:r w:rsidR="00BE0BC1">
        <w:t>а</w:t>
      </w:r>
      <w:r w:rsidR="001E20AA" w:rsidRPr="001E20AA">
        <w:t>/элемент</w:t>
      </w:r>
      <w:r w:rsidR="00BE0BC1">
        <w:t>а</w:t>
      </w:r>
      <w:r w:rsidR="001E20AA" w:rsidRPr="001E20AA">
        <w:t xml:space="preserve"> данных </w:t>
      </w:r>
      <w:r w:rsidR="006C6906">
        <w:t xml:space="preserve">двух </w:t>
      </w:r>
      <w:r w:rsidR="001E20AA" w:rsidRPr="001E20AA">
        <w:t>условий: выполняется второе условие, первое условие не выполняется</w:t>
      </w:r>
      <w:r w:rsidR="00634EEF">
        <w:t>.</w:t>
      </w:r>
    </w:p>
    <w:bookmarkEnd w:id="61"/>
    <w:p w14:paraId="44578257" w14:textId="1E69BC3B" w:rsidR="001E20AA" w:rsidRDefault="00A26060" w:rsidP="001E20AA">
      <w:r>
        <w:rPr>
          <w:b/>
        </w:rPr>
        <w:t>6</w:t>
      </w:r>
      <w:r w:rsidR="001E20AA" w:rsidRPr="001E20AA">
        <w:rPr>
          <w:b/>
        </w:rPr>
        <w:t>.3.</w:t>
      </w:r>
      <w:r w:rsidR="00E65C22">
        <w:rPr>
          <w:b/>
        </w:rPr>
        <w:t>7</w:t>
      </w:r>
      <w:r w:rsidR="001E20AA" w:rsidRPr="001E20AA">
        <w:t> При наличии у компонент</w:t>
      </w:r>
      <w:r w:rsidR="00BE0BC1">
        <w:t>а</w:t>
      </w:r>
      <w:r w:rsidR="001E20AA" w:rsidRPr="001E20AA">
        <w:t>/элемент</w:t>
      </w:r>
      <w:r w:rsidR="00BE0BC1">
        <w:t>а</w:t>
      </w:r>
      <w:r w:rsidR="001E20AA" w:rsidRPr="001E20AA">
        <w:t xml:space="preserve"> данных более </w:t>
      </w:r>
      <w:r w:rsidR="00A114D3">
        <w:t xml:space="preserve">двух </w:t>
      </w:r>
      <w:r w:rsidR="001E20AA" w:rsidRPr="001E20AA">
        <w:t>условий: выполняются первое и второе условия, последующие – не выполняются</w:t>
      </w:r>
      <w:r w:rsidR="00634EEF">
        <w:t>.</w:t>
      </w:r>
    </w:p>
    <w:p w14:paraId="372802FA" w14:textId="5966E55F" w:rsidR="007114EE" w:rsidRPr="00E65C22" w:rsidRDefault="007114EE" w:rsidP="007114EE">
      <w:r w:rsidRPr="00E65C22">
        <w:rPr>
          <w:b/>
        </w:rPr>
        <w:t>6.</w:t>
      </w:r>
      <w:r w:rsidR="00E65C22" w:rsidRPr="00E65C22">
        <w:rPr>
          <w:b/>
        </w:rPr>
        <w:t>3</w:t>
      </w:r>
      <w:r w:rsidRPr="00E65C22">
        <w:rPr>
          <w:b/>
        </w:rPr>
        <w:t>.</w:t>
      </w:r>
      <w:r w:rsidR="00E65C22" w:rsidRPr="00E65C22">
        <w:rPr>
          <w:b/>
        </w:rPr>
        <w:t>8</w:t>
      </w:r>
      <w:r w:rsidRPr="00E65C22">
        <w:rPr>
          <w:b/>
        </w:rPr>
        <w:t> </w:t>
      </w:r>
      <w:r w:rsidRPr="00E65C22">
        <w:t xml:space="preserve">Отсутствует значение </w:t>
      </w:r>
      <w:r w:rsidR="00E65C22" w:rsidRPr="00E65C22">
        <w:t>компонента/</w:t>
      </w:r>
      <w:r w:rsidRPr="00E65C22">
        <w:t>элемента данных</w:t>
      </w:r>
      <w:r w:rsidR="00634EEF">
        <w:t>.</w:t>
      </w:r>
    </w:p>
    <w:p w14:paraId="15070D82" w14:textId="5B7A415B" w:rsidR="007114EE" w:rsidRPr="00E65C22" w:rsidRDefault="007114EE" w:rsidP="007114EE">
      <w:r w:rsidRPr="00E65C22">
        <w:rPr>
          <w:b/>
        </w:rPr>
        <w:t>6.</w:t>
      </w:r>
      <w:r w:rsidR="00E65C22" w:rsidRPr="00E65C22">
        <w:rPr>
          <w:b/>
        </w:rPr>
        <w:t>3</w:t>
      </w:r>
      <w:r w:rsidRPr="00E65C22">
        <w:rPr>
          <w:b/>
        </w:rPr>
        <w:t>.</w:t>
      </w:r>
      <w:r w:rsidR="00E65C22" w:rsidRPr="00E65C22">
        <w:rPr>
          <w:b/>
        </w:rPr>
        <w:t>9</w:t>
      </w:r>
      <w:r w:rsidRPr="00E65C22">
        <w:t xml:space="preserve"> Отсутствует </w:t>
      </w:r>
      <w:r w:rsidR="00E65C22" w:rsidRPr="00E65C22">
        <w:t>обязательный/необязательный компонент/элемент данных</w:t>
      </w:r>
      <w:r w:rsidR="00634EEF">
        <w:t>.</w:t>
      </w:r>
    </w:p>
    <w:p w14:paraId="6C301593" w14:textId="7B039A4F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.4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элементов структуры элемента данных, имеющего структурированный формат</w:t>
      </w:r>
    </w:p>
    <w:p w14:paraId="0BB89DAB" w14:textId="7C2A23B6" w:rsidR="001E20AA" w:rsidRPr="001E20AA" w:rsidRDefault="00A26060" w:rsidP="001E20AA">
      <w:pPr>
        <w:rPr>
          <w:b/>
        </w:rPr>
      </w:pPr>
      <w:r>
        <w:rPr>
          <w:b/>
        </w:rPr>
        <w:t>6</w:t>
      </w:r>
      <w:r w:rsidR="001E20AA" w:rsidRPr="001E20AA">
        <w:rPr>
          <w:b/>
        </w:rPr>
        <w:t>.4.1 </w:t>
      </w:r>
      <w:r w:rsidR="001E20AA" w:rsidRPr="001E20AA">
        <w:t>Отсутствует значение элемента структуры</w:t>
      </w:r>
      <w:r w:rsidR="00634EEF">
        <w:t>.</w:t>
      </w:r>
    </w:p>
    <w:p w14:paraId="448566F0" w14:textId="77A8ED48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.4.2 </w:t>
      </w:r>
      <w:r w:rsidR="001E20AA" w:rsidRPr="001E20AA">
        <w:t xml:space="preserve">Отсутствует значение элемента структуры вместе с правым разделителем (используется при наличии </w:t>
      </w:r>
      <w:bookmarkStart w:id="62" w:name="_Hlk137651902"/>
      <w:r w:rsidR="001E20AA" w:rsidRPr="001E20AA">
        <w:t>разделителя после</w:t>
      </w:r>
      <w:bookmarkEnd w:id="62"/>
      <w:r w:rsidR="001E20AA" w:rsidRPr="001E20AA">
        <w:t xml:space="preserve"> элемента структуры)</w:t>
      </w:r>
      <w:r w:rsidR="00634EEF">
        <w:t>.</w:t>
      </w:r>
    </w:p>
    <w:p w14:paraId="4CCAD968" w14:textId="26A3E037" w:rsidR="001E20AA" w:rsidRPr="001E20AA" w:rsidRDefault="00A26060" w:rsidP="001E20AA">
      <w:pPr>
        <w:rPr>
          <w:b/>
        </w:rPr>
      </w:pPr>
      <w:r>
        <w:rPr>
          <w:b/>
        </w:rPr>
        <w:t>6</w:t>
      </w:r>
      <w:r w:rsidR="001E20AA" w:rsidRPr="001E20AA">
        <w:rPr>
          <w:b/>
        </w:rPr>
        <w:t>.4.3 </w:t>
      </w:r>
      <w:r w:rsidR="001E20AA" w:rsidRPr="001E20AA">
        <w:t>Значение</w:t>
      </w:r>
      <w:r w:rsidR="001E20AA" w:rsidRPr="001E20AA">
        <w:rPr>
          <w:b/>
        </w:rPr>
        <w:t xml:space="preserve"> </w:t>
      </w:r>
      <w:r w:rsidR="001E20AA" w:rsidRPr="001E20AA">
        <w:t>элемента структуры не соответствует значению из справочника/ТНПА/перечня конкретных значений или конкретному значению</w:t>
      </w:r>
      <w:r w:rsidR="00634EEF">
        <w:t>.</w:t>
      </w:r>
    </w:p>
    <w:p w14:paraId="1D034AEB" w14:textId="77DD5799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.4.4 </w:t>
      </w:r>
      <w:r w:rsidR="001E20AA" w:rsidRPr="001E20AA">
        <w:t>Длина значения элемента структуры на один символ меньше максимально допустимой (используется при наличии разделителя после элемента структуры)</w:t>
      </w:r>
      <w:r w:rsidR="00634EEF">
        <w:t>.</w:t>
      </w:r>
    </w:p>
    <w:p w14:paraId="225DCE93" w14:textId="01767C93" w:rsidR="001E20AA" w:rsidRPr="001E20AA" w:rsidRDefault="00A26060" w:rsidP="001E20AA">
      <w:r>
        <w:rPr>
          <w:b/>
        </w:rPr>
        <w:lastRenderedPageBreak/>
        <w:t>6</w:t>
      </w:r>
      <w:r w:rsidR="001E20AA" w:rsidRPr="001E20AA">
        <w:rPr>
          <w:b/>
        </w:rPr>
        <w:t>.4.5</w:t>
      </w:r>
      <w:bookmarkStart w:id="63" w:name="_Hlk137818278"/>
      <w:r w:rsidR="001E20AA" w:rsidRPr="001E20AA">
        <w:rPr>
          <w:b/>
        </w:rPr>
        <w:t> </w:t>
      </w:r>
      <w:bookmarkEnd w:id="63"/>
      <w:r w:rsidR="001E20AA" w:rsidRPr="001E20AA">
        <w:t>Длина значения элемента структуры на один символ больше максимально допустимой (</w:t>
      </w:r>
      <w:bookmarkStart w:id="64" w:name="_Hlk137813306"/>
      <w:r w:rsidR="001E20AA" w:rsidRPr="001E20AA">
        <w:t xml:space="preserve">используется </w:t>
      </w:r>
      <w:bookmarkEnd w:id="64"/>
      <w:r w:rsidR="001E20AA" w:rsidRPr="001E20AA">
        <w:t>при наличии разделителя после элемента структуры)</w:t>
      </w:r>
      <w:r w:rsidR="00634EEF">
        <w:t>.</w:t>
      </w:r>
    </w:p>
    <w:p w14:paraId="03CA8F89" w14:textId="3995CDC6" w:rsidR="001E20AA" w:rsidRPr="001E20AA" w:rsidRDefault="00A26060" w:rsidP="001E20AA">
      <w:bookmarkStart w:id="65" w:name="_Hlk137803396"/>
      <w:r>
        <w:rPr>
          <w:b/>
        </w:rPr>
        <w:t>6</w:t>
      </w:r>
      <w:r w:rsidR="001E20AA" w:rsidRPr="001E20AA">
        <w:rPr>
          <w:b/>
        </w:rPr>
        <w:t>.4.6 </w:t>
      </w:r>
      <w:r w:rsidR="001E20AA" w:rsidRPr="001E20AA">
        <w:t xml:space="preserve">Значение элемента структуры </w:t>
      </w:r>
      <w:bookmarkStart w:id="66" w:name="_Hlk138151874"/>
      <w:r w:rsidR="001E20AA" w:rsidRPr="001E20AA">
        <w:t xml:space="preserve">содержит символ, не входящий в указанный набор символов для этого элемента </w:t>
      </w:r>
      <w:bookmarkStart w:id="67" w:name="_Hlk144471192"/>
      <w:bookmarkEnd w:id="65"/>
      <w:bookmarkEnd w:id="66"/>
      <w:r w:rsidR="00D45D75">
        <w:t>структуры</w:t>
      </w:r>
      <w:bookmarkEnd w:id="67"/>
      <w:r w:rsidR="00634EEF">
        <w:t>.</w:t>
      </w:r>
    </w:p>
    <w:p w14:paraId="0CF11BBE" w14:textId="4303EB83" w:rsidR="001E20AA" w:rsidRDefault="00A26060" w:rsidP="001E20AA">
      <w:r>
        <w:rPr>
          <w:b/>
        </w:rPr>
        <w:t>6</w:t>
      </w:r>
      <w:r w:rsidR="001E20AA" w:rsidRPr="001E20AA">
        <w:rPr>
          <w:b/>
        </w:rPr>
        <w:t>.4.7</w:t>
      </w:r>
      <w:r w:rsidR="001E20AA" w:rsidRPr="001E20AA">
        <w:rPr>
          <w:b/>
          <w:lang w:val="en-US"/>
        </w:rPr>
        <w:t> </w:t>
      </w:r>
      <w:r w:rsidR="001E20AA" w:rsidRPr="001E20AA">
        <w:t>Значение элемента структуры содержит недопустимый символ/недопустимое значение (используется при наличии ограничения для данного элемента структуры)</w:t>
      </w:r>
      <w:r w:rsidR="00634EEF">
        <w:t>.</w:t>
      </w:r>
    </w:p>
    <w:p w14:paraId="18C1F881" w14:textId="3743C519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.5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элемент</w:t>
      </w:r>
      <w:r w:rsidR="00DD3B10" w:rsidRPr="00A64836">
        <w:rPr>
          <w:b/>
        </w:rPr>
        <w:t>а</w:t>
      </w:r>
      <w:r w:rsidR="001E20AA" w:rsidRPr="00A64836">
        <w:rPr>
          <w:b/>
        </w:rPr>
        <w:t xml:space="preserve"> данных, содержащ</w:t>
      </w:r>
      <w:r w:rsidR="00DD3B10" w:rsidRPr="00A64836">
        <w:rPr>
          <w:b/>
        </w:rPr>
        <w:t>его</w:t>
      </w:r>
      <w:r w:rsidR="001E20AA" w:rsidRPr="00A64836">
        <w:rPr>
          <w:b/>
        </w:rPr>
        <w:t xml:space="preserve"> </w:t>
      </w:r>
      <w:r w:rsidR="008804DF" w:rsidRPr="00A64836">
        <w:rPr>
          <w:b/>
        </w:rPr>
        <w:t>кодовое слово/</w:t>
      </w:r>
      <w:r w:rsidR="001E20AA" w:rsidRPr="00A64836">
        <w:rPr>
          <w:b/>
        </w:rPr>
        <w:t>конкретное значение (константу)/перечень конкретных значений</w:t>
      </w:r>
    </w:p>
    <w:p w14:paraId="64673458" w14:textId="086EE9F1" w:rsidR="001E20AA" w:rsidRDefault="00A26060" w:rsidP="001E20AA">
      <w:r>
        <w:rPr>
          <w:b/>
        </w:rPr>
        <w:t>6</w:t>
      </w:r>
      <w:r w:rsidR="001E20AA" w:rsidRPr="001E20AA">
        <w:rPr>
          <w:b/>
        </w:rPr>
        <w:t>.5.1</w:t>
      </w:r>
      <w:r w:rsidR="001E20AA" w:rsidRPr="001E20AA">
        <w:t> </w:t>
      </w:r>
      <w:bookmarkStart w:id="68" w:name="_Hlk138324515"/>
      <w:r w:rsidR="000A40E3" w:rsidRPr="001E20AA">
        <w:t>Неверное значение элемента данных</w:t>
      </w:r>
      <w:bookmarkEnd w:id="68"/>
      <w:r w:rsidR="00634EEF">
        <w:t>.</w:t>
      </w:r>
    </w:p>
    <w:p w14:paraId="345DD71C" w14:textId="221184DD" w:rsidR="0070465F" w:rsidRDefault="0070465F" w:rsidP="0070465F">
      <w:r>
        <w:rPr>
          <w:b/>
        </w:rPr>
        <w:t>6</w:t>
      </w:r>
      <w:r w:rsidRPr="001E20AA">
        <w:rPr>
          <w:b/>
        </w:rPr>
        <w:t>.5.</w:t>
      </w:r>
      <w:r>
        <w:rPr>
          <w:b/>
        </w:rPr>
        <w:t>2</w:t>
      </w:r>
      <w:r w:rsidRPr="001E20AA">
        <w:t> </w:t>
      </w:r>
      <w:r w:rsidR="00F007E1" w:rsidRPr="001E20AA">
        <w:t>Отсутствует значение элемента данных</w:t>
      </w:r>
      <w:r w:rsidR="00634EEF">
        <w:t>.</w:t>
      </w:r>
    </w:p>
    <w:p w14:paraId="664FF8BF" w14:textId="1522E29C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.5.</w:t>
      </w:r>
      <w:r w:rsidR="0070465F">
        <w:rPr>
          <w:b/>
        </w:rPr>
        <w:t>3</w:t>
      </w:r>
      <w:r w:rsidR="001E20AA" w:rsidRPr="001E20AA">
        <w:t> </w:t>
      </w:r>
      <w:r w:rsidR="00F007E1" w:rsidRPr="001E20AA">
        <w:t>Отсутствует элемент данных</w:t>
      </w:r>
      <w:r w:rsidR="00634EEF">
        <w:t>.</w:t>
      </w:r>
    </w:p>
    <w:p w14:paraId="25069CFE" w14:textId="526E369D" w:rsidR="001E20AA" w:rsidRPr="00A64836" w:rsidRDefault="00A26060" w:rsidP="00A64836">
      <w:pPr>
        <w:spacing w:before="240" w:after="240"/>
        <w:rPr>
          <w:b/>
        </w:rPr>
      </w:pPr>
      <w:bookmarkStart w:id="69" w:name="_Hlk137635088"/>
      <w:r w:rsidRPr="00A64836">
        <w:rPr>
          <w:b/>
        </w:rPr>
        <w:t>6</w:t>
      </w:r>
      <w:r w:rsidR="001E20AA" w:rsidRPr="00A64836">
        <w:rPr>
          <w:b/>
        </w:rPr>
        <w:t>.6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текстовых элементов данных</w:t>
      </w:r>
    </w:p>
    <w:p w14:paraId="09C17B71" w14:textId="765C49B8" w:rsidR="001E20AA" w:rsidRPr="001E20AA" w:rsidRDefault="00A26060" w:rsidP="001E20AA">
      <w:bookmarkStart w:id="70" w:name="_Hlk137559093"/>
      <w:bookmarkEnd w:id="69"/>
      <w:r>
        <w:rPr>
          <w:b/>
        </w:rPr>
        <w:t>6</w:t>
      </w:r>
      <w:r w:rsidR="001E20AA" w:rsidRPr="001E20AA">
        <w:rPr>
          <w:b/>
        </w:rPr>
        <w:t>.6.1</w:t>
      </w:r>
      <w:r w:rsidR="001E20AA" w:rsidRPr="001E20AA">
        <w:t> </w:t>
      </w:r>
      <w:bookmarkStart w:id="71" w:name="_Hlk137644434"/>
      <w:r w:rsidR="001E20AA" w:rsidRPr="001E20AA">
        <w:t>Длина значения элемента данных на один символ меньше максимально допустимой</w:t>
      </w:r>
      <w:r w:rsidR="00634EEF">
        <w:t>.</w:t>
      </w:r>
    </w:p>
    <w:bookmarkEnd w:id="71"/>
    <w:p w14:paraId="5EA9563F" w14:textId="4D8509E2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.6.2</w:t>
      </w:r>
      <w:r w:rsidR="001E20AA" w:rsidRPr="001E20AA">
        <w:t xml:space="preserve"> Длина значения элемента данных </w:t>
      </w:r>
      <w:bookmarkStart w:id="72" w:name="_Hlk137212404"/>
      <w:r w:rsidR="001E20AA" w:rsidRPr="001E20AA">
        <w:t>на один символ больше максимально допустимой</w:t>
      </w:r>
      <w:bookmarkEnd w:id="72"/>
      <w:r w:rsidR="00634EEF">
        <w:t>.</w:t>
      </w:r>
    </w:p>
    <w:p w14:paraId="215E9192" w14:textId="03D90EA1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.6.3</w:t>
      </w:r>
      <w:r w:rsidR="001E20AA" w:rsidRPr="001E20AA">
        <w:t> </w:t>
      </w:r>
      <w:bookmarkStart w:id="73" w:name="_Hlk137818199"/>
      <w:r w:rsidR="001E20AA" w:rsidRPr="001E20AA">
        <w:t xml:space="preserve">Значение элемента данных </w:t>
      </w:r>
      <w:bookmarkStart w:id="74" w:name="_Hlk137645045"/>
      <w:r w:rsidR="001E20AA" w:rsidRPr="001E20AA">
        <w:t>содержит символ, не входящий в указанный набор символов для этого элемента</w:t>
      </w:r>
      <w:r w:rsidR="007252CD">
        <w:t xml:space="preserve"> данных</w:t>
      </w:r>
      <w:bookmarkEnd w:id="73"/>
      <w:bookmarkEnd w:id="74"/>
      <w:r w:rsidR="00634EEF">
        <w:t>.</w:t>
      </w:r>
    </w:p>
    <w:bookmarkEnd w:id="70"/>
    <w:p w14:paraId="440349FB" w14:textId="3912DCB4" w:rsidR="001E20AA" w:rsidRDefault="00A26060" w:rsidP="001E20AA">
      <w:r>
        <w:rPr>
          <w:b/>
        </w:rPr>
        <w:t>6</w:t>
      </w:r>
      <w:r w:rsidR="001E20AA" w:rsidRPr="001E20AA">
        <w:rPr>
          <w:b/>
        </w:rPr>
        <w:t>.6.4</w:t>
      </w:r>
      <w:r w:rsidR="001E20AA" w:rsidRPr="001E20AA">
        <w:t> Значение элемента данных полностью состоит из символов пробел</w:t>
      </w:r>
      <w:r w:rsidR="00634EEF">
        <w:t>.</w:t>
      </w:r>
    </w:p>
    <w:p w14:paraId="6050715C" w14:textId="23A9B14C" w:rsidR="0070465F" w:rsidRDefault="007252CD" w:rsidP="001E20AA">
      <w:bookmarkStart w:id="75" w:name="_Hlk145315011"/>
      <w:r w:rsidRPr="007252CD">
        <w:rPr>
          <w:b/>
        </w:rPr>
        <w:t>6.6.5</w:t>
      </w:r>
      <w:r>
        <w:rPr>
          <w:b/>
        </w:rPr>
        <w:t> </w:t>
      </w:r>
      <w:r w:rsidRPr="007252CD">
        <w:t xml:space="preserve">Отсутствует </w:t>
      </w:r>
      <w:r>
        <w:t xml:space="preserve">значение </w:t>
      </w:r>
      <w:r w:rsidRPr="007252CD">
        <w:t>элемент</w:t>
      </w:r>
      <w:r>
        <w:t>а</w:t>
      </w:r>
      <w:r w:rsidRPr="007252CD">
        <w:t xml:space="preserve"> данных</w:t>
      </w:r>
      <w:bookmarkStart w:id="76" w:name="_Hlk145061460"/>
      <w:r w:rsidR="00634EEF">
        <w:t>.</w:t>
      </w:r>
    </w:p>
    <w:p w14:paraId="4D3A0803" w14:textId="40036429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.6.</w:t>
      </w:r>
      <w:r w:rsidR="007252CD">
        <w:rPr>
          <w:b/>
        </w:rPr>
        <w:t>6</w:t>
      </w:r>
      <w:r w:rsidR="001E20AA" w:rsidRPr="001E20AA">
        <w:t> </w:t>
      </w:r>
      <w:bookmarkStart w:id="77" w:name="_Hlk137131131"/>
      <w:r w:rsidR="001E20AA" w:rsidRPr="001E20AA">
        <w:t>Отсутствует элемент данных</w:t>
      </w:r>
      <w:bookmarkEnd w:id="77"/>
      <w:r w:rsidR="00634EEF">
        <w:t>.</w:t>
      </w:r>
    </w:p>
    <w:bookmarkEnd w:id="75"/>
    <w:bookmarkEnd w:id="76"/>
    <w:p w14:paraId="46522F29" w14:textId="65550650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.7 </w:t>
      </w:r>
      <w:bookmarkStart w:id="78" w:name="_Hlk137462165"/>
      <w:r w:rsidR="001E20AA" w:rsidRPr="00A64836">
        <w:rPr>
          <w:b/>
        </w:rPr>
        <w:t>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</w:t>
      </w:r>
      <w:bookmarkStart w:id="79" w:name="_Hlk137459388"/>
      <w:r w:rsidR="001E20AA" w:rsidRPr="00A64836">
        <w:rPr>
          <w:b/>
        </w:rPr>
        <w:t>элемента данных «Международный номер банковского счета»</w:t>
      </w:r>
      <w:bookmarkEnd w:id="79"/>
    </w:p>
    <w:bookmarkEnd w:id="78"/>
    <w:p w14:paraId="59E80A17" w14:textId="009FDD9A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.7.1</w:t>
      </w:r>
      <w:r w:rsidR="001E20AA" w:rsidRPr="001E20AA">
        <w:t> </w:t>
      </w:r>
      <w:bookmarkStart w:id="80" w:name="_Hlk137736218"/>
      <w:bookmarkStart w:id="81" w:name="_Hlk138164562"/>
      <w:r w:rsidR="001E20AA" w:rsidRPr="001E20AA">
        <w:t xml:space="preserve">Значение элемента структуры «Международный код страны» содержит </w:t>
      </w:r>
      <w:bookmarkStart w:id="82" w:name="_Hlk137546638"/>
      <w:r w:rsidR="001E20AA" w:rsidRPr="001E20AA">
        <w:t xml:space="preserve">код страны, отсутствующий в </w:t>
      </w:r>
      <w:bookmarkStart w:id="83" w:name="_Hlk145516376"/>
      <w:r w:rsidR="001E20AA" w:rsidRPr="001E20AA">
        <w:t>ОКРБ</w:t>
      </w:r>
      <w:r w:rsidR="00DD3B10">
        <w:t> </w:t>
      </w:r>
      <w:bookmarkEnd w:id="80"/>
      <w:r w:rsidR="00C23C2F">
        <w:t>017</w:t>
      </w:r>
      <w:r w:rsidR="00E91FF8">
        <w:t>.</w:t>
      </w:r>
    </w:p>
    <w:bookmarkEnd w:id="81"/>
    <w:bookmarkEnd w:id="82"/>
    <w:bookmarkEnd w:id="83"/>
    <w:p w14:paraId="35D7F829" w14:textId="499555EA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.7.2</w:t>
      </w:r>
      <w:r w:rsidR="001E20AA" w:rsidRPr="001E20AA">
        <w:t> </w:t>
      </w:r>
      <w:bookmarkStart w:id="84" w:name="_Hlk137734012"/>
      <w:bookmarkStart w:id="85" w:name="_Hlk137461863"/>
      <w:r w:rsidR="001E20AA" w:rsidRPr="001E20AA">
        <w:t xml:space="preserve">Значение элемента структуры «Контрольные цифры номера банковского счета» </w:t>
      </w:r>
      <w:bookmarkEnd w:id="84"/>
      <w:r w:rsidR="001E20AA" w:rsidRPr="001E20AA">
        <w:t>содержит цифру</w:t>
      </w:r>
      <w:bookmarkEnd w:id="85"/>
      <w:r w:rsidR="001E20AA" w:rsidRPr="001E20AA">
        <w:t>, отличную от контрольной</w:t>
      </w:r>
      <w:r w:rsidR="00E91FF8">
        <w:t>.</w:t>
      </w:r>
    </w:p>
    <w:p w14:paraId="395814A3" w14:textId="010DBB84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</w:t>
      </w:r>
      <w:r w:rsidR="007F3331">
        <w:rPr>
          <w:b/>
        </w:rPr>
        <w:t>7</w:t>
      </w:r>
      <w:r w:rsidR="001E20AA" w:rsidRPr="001E20AA">
        <w:rPr>
          <w:b/>
        </w:rPr>
        <w:t>.3</w:t>
      </w:r>
      <w:r w:rsidR="001E20AA" w:rsidRPr="001E20AA">
        <w:t> Значение элемента структуры «Контрольные цифры номера банковского счета» равно «00»</w:t>
      </w:r>
      <w:r w:rsidR="00E91FF8">
        <w:t>.</w:t>
      </w:r>
    </w:p>
    <w:p w14:paraId="031C7F98" w14:textId="06DF71B3" w:rsidR="001E20AA" w:rsidRPr="001E20AA" w:rsidRDefault="00A26060" w:rsidP="001E20AA">
      <w:bookmarkStart w:id="86" w:name="_Hlk137461468"/>
      <w:r>
        <w:rPr>
          <w:b/>
        </w:rPr>
        <w:t>6</w:t>
      </w:r>
      <w:r w:rsidR="001E20AA" w:rsidRPr="001E20AA">
        <w:rPr>
          <w:b/>
        </w:rPr>
        <w:t>.7.4</w:t>
      </w:r>
      <w:r w:rsidR="001E20AA" w:rsidRPr="001E20AA">
        <w:t> </w:t>
      </w:r>
      <w:bookmarkStart w:id="87" w:name="_Hlk137460789"/>
      <w:r w:rsidR="001E20AA" w:rsidRPr="001E20AA">
        <w:t>Элемент структуры «Банковский идентификационный код банка»</w:t>
      </w:r>
      <w:r w:rsidR="00BD74EE">
        <w:t xml:space="preserve"> (первые четыре символа)</w:t>
      </w:r>
      <w:r w:rsidR="001E20AA" w:rsidRPr="001E20AA">
        <w:t xml:space="preserve"> содержит </w:t>
      </w:r>
      <w:bookmarkEnd w:id="87"/>
      <w:r w:rsidR="001E20AA" w:rsidRPr="001E20AA">
        <w:t>значение, отличное от значения элемента структуры «Цифробуквенный код, однозначно идентифицирующий банк Республики Беларусь</w:t>
      </w:r>
      <w:r w:rsidR="00D45D75">
        <w:t>»</w:t>
      </w:r>
      <w:r w:rsidR="001E20AA" w:rsidRPr="001E20AA">
        <w:t xml:space="preserve">, элемента данных «Зарегистрированный код BIC» </w:t>
      </w:r>
      <w:bookmarkStart w:id="88" w:name="_Hlk144471472"/>
      <w:r w:rsidR="001E20AA" w:rsidRPr="001E20AA">
        <w:t xml:space="preserve">(для номера банковского счета, открытого в банке </w:t>
      </w:r>
      <w:bookmarkStart w:id="89" w:name="_Hlk143177392"/>
      <w:r w:rsidR="002F3F00">
        <w:t>Р</w:t>
      </w:r>
      <w:r w:rsidR="003315C6">
        <w:t>еспублик</w:t>
      </w:r>
      <w:r w:rsidR="002F3F00">
        <w:t>и Беларусь</w:t>
      </w:r>
      <w:bookmarkEnd w:id="89"/>
      <w:r w:rsidR="00D45D75">
        <w:t> – </w:t>
      </w:r>
      <w:r w:rsidR="001E20AA" w:rsidRPr="001E20AA">
        <w:t xml:space="preserve">участнике системы </w:t>
      </w:r>
      <w:r w:rsidR="001E20AA" w:rsidRPr="001E20AA">
        <w:rPr>
          <w:lang w:val="en-US"/>
        </w:rPr>
        <w:t>BISS</w:t>
      </w:r>
      <w:r w:rsidR="001E20AA" w:rsidRPr="001E20AA">
        <w:t>)</w:t>
      </w:r>
      <w:bookmarkEnd w:id="88"/>
      <w:r w:rsidR="00E91FF8">
        <w:t>.</w:t>
      </w:r>
    </w:p>
    <w:p w14:paraId="77579D8B" w14:textId="4519A317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.7.5</w:t>
      </w:r>
      <w:r w:rsidR="001E20AA" w:rsidRPr="001E20AA">
        <w:t xml:space="preserve"> Элемент структуры «Балансовый счет» содержит значение, не соответствующее плану счетов бухгалтерского учета </w:t>
      </w:r>
      <w:r w:rsidR="002F3F00">
        <w:t>Республики Беларусь</w:t>
      </w:r>
      <w:r w:rsidR="00D45D75">
        <w:t xml:space="preserve"> </w:t>
      </w:r>
      <w:r w:rsidR="00D45D75" w:rsidRPr="00D45D75">
        <w:t xml:space="preserve">(для </w:t>
      </w:r>
      <w:r w:rsidR="00D45D75" w:rsidRPr="00D45D75">
        <w:lastRenderedPageBreak/>
        <w:t xml:space="preserve">номера банковского счета, открытого в банке Республики Беларусь – участнике системы </w:t>
      </w:r>
      <w:r w:rsidR="00D45D75" w:rsidRPr="00D45D75">
        <w:rPr>
          <w:lang w:val="en-US"/>
        </w:rPr>
        <w:t>BISS</w:t>
      </w:r>
      <w:r w:rsidR="00D45D75" w:rsidRPr="00D45D75">
        <w:t>)</w:t>
      </w:r>
      <w:r w:rsidR="00E91FF8">
        <w:t>.</w:t>
      </w:r>
    </w:p>
    <w:bookmarkEnd w:id="86"/>
    <w:p w14:paraId="7743C798" w14:textId="03927E24" w:rsidR="001E20AA" w:rsidRPr="001E20AA" w:rsidRDefault="00A26060" w:rsidP="001E20AA">
      <w:r>
        <w:rPr>
          <w:b/>
        </w:rPr>
        <w:t>6</w:t>
      </w:r>
      <w:r w:rsidR="007F3331">
        <w:rPr>
          <w:b/>
        </w:rPr>
        <w:t>.</w:t>
      </w:r>
      <w:r w:rsidR="001E20AA" w:rsidRPr="001E20AA">
        <w:rPr>
          <w:b/>
        </w:rPr>
        <w:t>7.6</w:t>
      </w:r>
      <w:r w:rsidR="001E20AA" w:rsidRPr="001E20AA">
        <w:t> Элемент структуры «</w:t>
      </w:r>
      <w:bookmarkStart w:id="90" w:name="_Hlk137461566"/>
      <w:r w:rsidR="001E20AA" w:rsidRPr="001E20AA">
        <w:t>Номер индивидуального счета</w:t>
      </w:r>
      <w:bookmarkEnd w:id="90"/>
      <w:r w:rsidR="001E20AA" w:rsidRPr="001E20AA">
        <w:t xml:space="preserve">» содержит </w:t>
      </w:r>
      <w:bookmarkStart w:id="91" w:name="_Hlk138164772"/>
      <w:r w:rsidR="001E20AA" w:rsidRPr="001E20AA">
        <w:t xml:space="preserve">символ, не входящий в указанный набор символов для этого элемента </w:t>
      </w:r>
      <w:r w:rsidR="00D45D75" w:rsidRPr="00D45D75">
        <w:t>структуры</w:t>
      </w:r>
      <w:r w:rsidR="00D45D75">
        <w:t xml:space="preserve"> </w:t>
      </w:r>
      <w:r w:rsidR="00D45D75" w:rsidRPr="001E20AA">
        <w:t xml:space="preserve">(для номера банковского счета, открытого в банке </w:t>
      </w:r>
      <w:r w:rsidR="00D45D75">
        <w:t>Республики Беларусь – </w:t>
      </w:r>
      <w:r w:rsidR="00D45D75" w:rsidRPr="001E20AA">
        <w:t xml:space="preserve">участнике системы </w:t>
      </w:r>
      <w:r w:rsidR="00D45D75" w:rsidRPr="001E20AA">
        <w:rPr>
          <w:lang w:val="en-US"/>
        </w:rPr>
        <w:t>BISS</w:t>
      </w:r>
      <w:r w:rsidR="00D45D75" w:rsidRPr="001E20AA">
        <w:t>)</w:t>
      </w:r>
      <w:r w:rsidR="00E91FF8">
        <w:t>.</w:t>
      </w:r>
    </w:p>
    <w:p w14:paraId="7E4D0AED" w14:textId="6659A812" w:rsidR="001E20AA" w:rsidRPr="00A64836" w:rsidRDefault="00A26060" w:rsidP="00A64836">
      <w:pPr>
        <w:spacing w:before="240" w:after="240"/>
        <w:rPr>
          <w:b/>
        </w:rPr>
      </w:pPr>
      <w:bookmarkStart w:id="92" w:name="_Hlk137735801"/>
      <w:bookmarkEnd w:id="91"/>
      <w:r w:rsidRPr="00A64836">
        <w:rPr>
          <w:b/>
        </w:rPr>
        <w:t>6</w:t>
      </w:r>
      <w:r w:rsidR="001E20AA" w:rsidRPr="00A64836">
        <w:rPr>
          <w:b/>
        </w:rPr>
        <w:t>.8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элемента данных </w:t>
      </w:r>
      <w:bookmarkStart w:id="93" w:name="_Hlk138150587"/>
      <w:r w:rsidR="001E20AA" w:rsidRPr="00A64836">
        <w:rPr>
          <w:b/>
        </w:rPr>
        <w:t xml:space="preserve">«Зарегистрированный </w:t>
      </w:r>
      <w:r w:rsidR="00B95149" w:rsidRPr="00A64836">
        <w:rPr>
          <w:b/>
        </w:rPr>
        <w:br/>
      </w:r>
      <w:r w:rsidR="001E20AA" w:rsidRPr="00A64836">
        <w:rPr>
          <w:b/>
        </w:rPr>
        <w:t>код BIC» банков</w:t>
      </w:r>
      <w:r w:rsidR="00D45D75" w:rsidRPr="00A64836">
        <w:rPr>
          <w:b/>
        </w:rPr>
        <w:t> – </w:t>
      </w:r>
      <w:r w:rsidR="001E20AA" w:rsidRPr="00A64836">
        <w:rPr>
          <w:b/>
        </w:rPr>
        <w:t xml:space="preserve">участников системы </w:t>
      </w:r>
      <w:r w:rsidR="001E20AA" w:rsidRPr="00A64836">
        <w:rPr>
          <w:b/>
          <w:lang w:val="en-US"/>
        </w:rPr>
        <w:t>BISS</w:t>
      </w:r>
    </w:p>
    <w:bookmarkEnd w:id="93"/>
    <w:p w14:paraId="6CA917E9" w14:textId="25FDDF88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.8.1</w:t>
      </w:r>
      <w:r w:rsidR="001E20AA" w:rsidRPr="001E20AA">
        <w:rPr>
          <w:lang w:val="en-US"/>
        </w:rPr>
        <w:t> </w:t>
      </w:r>
      <w:bookmarkStart w:id="94" w:name="_Hlk137472937"/>
      <w:r w:rsidR="001E20AA" w:rsidRPr="001E20AA">
        <w:t xml:space="preserve">Элемент структуры «Цифробуквенный код», однозначно идентифицирующий банк Республики Беларусь, </w:t>
      </w:r>
      <w:r w:rsidR="00782DE3">
        <w:t xml:space="preserve">иностранный банк (префикс бизнес-участника) </w:t>
      </w:r>
      <w:r w:rsidR="001E20AA" w:rsidRPr="001E20AA">
        <w:t xml:space="preserve">содержит </w:t>
      </w:r>
      <w:bookmarkEnd w:id="94"/>
      <w:r w:rsidR="001E20AA" w:rsidRPr="001E20AA">
        <w:t>значение, отличное от значения элемента структуры «Банковский идентификационный код банка» элемента данных «Международный номер банковского счета»</w:t>
      </w:r>
      <w:r w:rsidR="00E91FF8">
        <w:t>.</w:t>
      </w:r>
    </w:p>
    <w:p w14:paraId="2E07428D" w14:textId="3C45919A" w:rsidR="001E20AA" w:rsidRDefault="00A26060" w:rsidP="001E20AA">
      <w:r>
        <w:rPr>
          <w:b/>
        </w:rPr>
        <w:t>6</w:t>
      </w:r>
      <w:r w:rsidR="001E20AA" w:rsidRPr="001E20AA">
        <w:rPr>
          <w:b/>
        </w:rPr>
        <w:t>.8.2</w:t>
      </w:r>
      <w:r w:rsidR="001E20AA" w:rsidRPr="001E20AA">
        <w:rPr>
          <w:lang w:val="en-US"/>
        </w:rPr>
        <w:t> </w:t>
      </w:r>
      <w:r w:rsidR="001E20AA" w:rsidRPr="001E20AA">
        <w:t>Значение элемента структуры «</w:t>
      </w:r>
      <w:r w:rsidR="005A6F39">
        <w:t>Буквенный</w:t>
      </w:r>
      <w:r w:rsidR="001E20AA" w:rsidRPr="001E20AA">
        <w:t xml:space="preserve"> код страны» </w:t>
      </w:r>
      <w:r w:rsidR="001E2D5E" w:rsidRPr="001E2D5E">
        <w:t xml:space="preserve">не соответствует значению </w:t>
      </w:r>
      <w:r w:rsidR="001E2D5E">
        <w:t xml:space="preserve">из </w:t>
      </w:r>
      <w:r w:rsidR="001E20AA" w:rsidRPr="001E20AA">
        <w:t>ОКРБ</w:t>
      </w:r>
      <w:r w:rsidR="00C23C2F">
        <w:t xml:space="preserve"> 017</w:t>
      </w:r>
      <w:r w:rsidR="00E91FF8">
        <w:t>.</w:t>
      </w:r>
    </w:p>
    <w:p w14:paraId="6790ED44" w14:textId="02FC80F3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.8.3</w:t>
      </w:r>
      <w:r w:rsidR="001E20AA" w:rsidRPr="001E20AA">
        <w:rPr>
          <w:lang w:val="en-US"/>
        </w:rPr>
        <w:t> </w:t>
      </w:r>
      <w:bookmarkStart w:id="95" w:name="_Hlk137473000"/>
      <w:bookmarkStart w:id="96" w:name="_Hlk137473278"/>
      <w:r w:rsidR="001E20AA" w:rsidRPr="001E20AA">
        <w:t xml:space="preserve">Элемент структуры «Цифробуквенный код местонахождения участника расчетов» содержит </w:t>
      </w:r>
      <w:bookmarkStart w:id="97" w:name="_Hlk138165108"/>
      <w:bookmarkEnd w:id="95"/>
      <w:r w:rsidR="001E20AA" w:rsidRPr="001E20AA">
        <w:t xml:space="preserve">символ, не входящий в указанный набор символов для этого элемента </w:t>
      </w:r>
      <w:r w:rsidR="00D45D75">
        <w:t>структуры</w:t>
      </w:r>
      <w:r w:rsidR="00E91FF8">
        <w:t>.</w:t>
      </w:r>
    </w:p>
    <w:bookmarkEnd w:id="96"/>
    <w:bookmarkEnd w:id="97"/>
    <w:p w14:paraId="3DEB45EF" w14:textId="2BEB9703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.8.4</w:t>
      </w:r>
      <w:r w:rsidR="001E20AA" w:rsidRPr="001E20AA">
        <w:t> Значение элемента структуры «</w:t>
      </w:r>
      <w:bookmarkStart w:id="98" w:name="_Hlk137473474"/>
      <w:r w:rsidR="001E20AA" w:rsidRPr="001E20AA">
        <w:t>Условный номер участника расчетов</w:t>
      </w:r>
      <w:bookmarkEnd w:id="98"/>
      <w:r w:rsidR="001E20AA" w:rsidRPr="001E20AA">
        <w:t xml:space="preserve">» </w:t>
      </w:r>
      <w:bookmarkStart w:id="99" w:name="_Hlk137473562"/>
      <w:r w:rsidR="001E20AA" w:rsidRPr="001E20AA">
        <w:t xml:space="preserve">(используется только для филиалов) </w:t>
      </w:r>
      <w:bookmarkEnd w:id="99"/>
      <w:r w:rsidR="001E20AA" w:rsidRPr="001E20AA">
        <w:t xml:space="preserve">содержит символ, не входящий в указанный набор символов для этого элемента </w:t>
      </w:r>
      <w:r w:rsidR="00D45D75">
        <w:t>структуры</w:t>
      </w:r>
      <w:r w:rsidR="00E91FF8">
        <w:t>.</w:t>
      </w:r>
    </w:p>
    <w:p w14:paraId="05E6C1D0" w14:textId="080D126E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.8.5</w:t>
      </w:r>
      <w:r w:rsidR="001E20AA" w:rsidRPr="001E20AA">
        <w:t> Отсутствует элемент структуры «</w:t>
      </w:r>
      <w:bookmarkStart w:id="100" w:name="_Hlk137473509"/>
      <w:r w:rsidR="001E20AA" w:rsidRPr="001E20AA">
        <w:t>Условный номер участника расчетов</w:t>
      </w:r>
      <w:bookmarkEnd w:id="100"/>
      <w:r w:rsidR="001E20AA" w:rsidRPr="001E20AA">
        <w:t>» (используется только для филиалов)</w:t>
      </w:r>
      <w:r w:rsidR="00E91FF8">
        <w:t>.</w:t>
      </w:r>
    </w:p>
    <w:bookmarkEnd w:id="92"/>
    <w:p w14:paraId="00A5EFD4" w14:textId="2A625776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.9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элемент</w:t>
      </w:r>
      <w:r w:rsidR="00663B93" w:rsidRPr="00A64836">
        <w:rPr>
          <w:b/>
        </w:rPr>
        <w:t>а</w:t>
      </w:r>
      <w:r w:rsidR="001E20AA" w:rsidRPr="00A64836">
        <w:rPr>
          <w:b/>
        </w:rPr>
        <w:t xml:space="preserve"> данных, содержащ</w:t>
      </w:r>
      <w:r w:rsidR="00663B93" w:rsidRPr="00A64836">
        <w:rPr>
          <w:b/>
        </w:rPr>
        <w:t>его</w:t>
      </w:r>
      <w:r w:rsidR="001E20AA" w:rsidRPr="00A64836">
        <w:rPr>
          <w:b/>
        </w:rPr>
        <w:t xml:space="preserve"> значени</w:t>
      </w:r>
      <w:r w:rsidR="00663B93" w:rsidRPr="00A64836">
        <w:rPr>
          <w:b/>
        </w:rPr>
        <w:t>е</w:t>
      </w:r>
      <w:r w:rsidR="001E20AA" w:rsidRPr="00A64836">
        <w:rPr>
          <w:b/>
        </w:rPr>
        <w:t xml:space="preserve"> суммы, обменного курса денежных средств</w:t>
      </w:r>
      <w:r w:rsidR="004F194F" w:rsidRPr="00A64836">
        <w:rPr>
          <w:b/>
        </w:rPr>
        <w:t>,</w:t>
      </w:r>
      <w:r w:rsidR="001E20AA" w:rsidRPr="00A64836">
        <w:rPr>
          <w:b/>
        </w:rPr>
        <w:t xml:space="preserve"> процентов</w:t>
      </w:r>
      <w:r w:rsidR="004F194F" w:rsidRPr="00A64836">
        <w:rPr>
          <w:b/>
        </w:rPr>
        <w:t>,</w:t>
      </w:r>
      <w:r w:rsidR="004F194F" w:rsidRPr="00A64836">
        <w:t xml:space="preserve"> </w:t>
      </w:r>
      <w:r w:rsidR="004F194F" w:rsidRPr="00A64836">
        <w:rPr>
          <w:b/>
        </w:rPr>
        <w:t>процентной ставки по депозиту, ставки размещения процентов годовых</w:t>
      </w:r>
    </w:p>
    <w:p w14:paraId="78EE5262" w14:textId="7888C340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.9.1</w:t>
      </w:r>
      <w:r w:rsidR="001E20AA" w:rsidRPr="001E20AA">
        <w:t> Длина значения элемента данных равна максимально допустимой</w:t>
      </w:r>
      <w:r w:rsidR="00E91FF8">
        <w:t>.</w:t>
      </w:r>
    </w:p>
    <w:p w14:paraId="69DB668C" w14:textId="31B75E6B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.9.2</w:t>
      </w:r>
      <w:r w:rsidR="001E20AA" w:rsidRPr="001E20AA">
        <w:t> Длина целой части значения элемента данных на один символ больше максимально допустимой</w:t>
      </w:r>
      <w:r w:rsidR="00E91FF8">
        <w:t>.</w:t>
      </w:r>
    </w:p>
    <w:p w14:paraId="20F9F249" w14:textId="62AE0590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.9.3</w:t>
      </w:r>
      <w:r w:rsidR="001E20AA" w:rsidRPr="001E20AA">
        <w:t> Длина дробной части значения элемента данных на один символ меньше максимально допустимой</w:t>
      </w:r>
      <w:r w:rsidR="00E91FF8">
        <w:t>.</w:t>
      </w:r>
    </w:p>
    <w:p w14:paraId="2FD0A3CD" w14:textId="49184538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.9.4</w:t>
      </w:r>
      <w:r w:rsidR="001E20AA" w:rsidRPr="001E20AA">
        <w:t> Длина дробной части значения элемента данных на один символ больше максимально допустимой</w:t>
      </w:r>
      <w:r w:rsidR="00E91FF8">
        <w:t>.</w:t>
      </w:r>
    </w:p>
    <w:p w14:paraId="7228BBAC" w14:textId="4324625D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.9.5</w:t>
      </w:r>
      <w:r w:rsidR="001E20AA" w:rsidRPr="001E20AA">
        <w:t> В значении элемента данных отсутствует целая часть</w:t>
      </w:r>
      <w:r w:rsidR="00E91FF8">
        <w:t>.</w:t>
      </w:r>
    </w:p>
    <w:p w14:paraId="1FB4AB46" w14:textId="65DE6EA3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.9.6</w:t>
      </w:r>
      <w:r w:rsidR="001E20AA" w:rsidRPr="001E20AA">
        <w:t> Перед первой значащей цифрой в целой части присутству</w:t>
      </w:r>
      <w:r w:rsidR="000E643B">
        <w:t>ю</w:t>
      </w:r>
      <w:r w:rsidR="001E20AA" w:rsidRPr="001E20AA">
        <w:t>т нол</w:t>
      </w:r>
      <w:r w:rsidR="000E643B">
        <w:t>и</w:t>
      </w:r>
      <w:r w:rsidR="00E91FF8">
        <w:t>.</w:t>
      </w:r>
    </w:p>
    <w:p w14:paraId="711B6495" w14:textId="21474FCA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.9.7</w:t>
      </w:r>
      <w:r w:rsidR="001E20AA" w:rsidRPr="001E20AA">
        <w:t> Целая часть значения элемента данных содержит не цифру</w:t>
      </w:r>
      <w:r w:rsidR="00E91FF8">
        <w:t>.</w:t>
      </w:r>
    </w:p>
    <w:p w14:paraId="42EEA542" w14:textId="47CCB36D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.9.8</w:t>
      </w:r>
      <w:r w:rsidR="001E20AA" w:rsidRPr="001E20AA">
        <w:t> В значении элемента данных отсутствует дробная часть, разделитель присутствует</w:t>
      </w:r>
      <w:r w:rsidR="00E91FF8">
        <w:t>.</w:t>
      </w:r>
    </w:p>
    <w:p w14:paraId="5846BC00" w14:textId="130C3B89" w:rsidR="001E20AA" w:rsidRPr="001E20AA" w:rsidRDefault="00A26060" w:rsidP="001E20AA">
      <w:bookmarkStart w:id="101" w:name="_Hlk137212460"/>
      <w:r w:rsidRPr="008663D6">
        <w:rPr>
          <w:b/>
        </w:rPr>
        <w:t>6</w:t>
      </w:r>
      <w:r w:rsidR="001E20AA" w:rsidRPr="008663D6">
        <w:rPr>
          <w:b/>
        </w:rPr>
        <w:t>.9.9</w:t>
      </w:r>
      <w:r w:rsidR="001E20AA" w:rsidRPr="001E20AA">
        <w:t> </w:t>
      </w:r>
      <w:bookmarkEnd w:id="101"/>
      <w:r w:rsidR="001E20AA" w:rsidRPr="001E20AA">
        <w:t>Дробная часть значения элемента данных содержит не цифру</w:t>
      </w:r>
      <w:r w:rsidR="00E91FF8">
        <w:t>.</w:t>
      </w:r>
    </w:p>
    <w:p w14:paraId="2CA742D6" w14:textId="4E594A2E" w:rsidR="001E20AA" w:rsidRDefault="00A26060" w:rsidP="001E20AA">
      <w:r w:rsidRPr="008663D6">
        <w:rPr>
          <w:b/>
        </w:rPr>
        <w:lastRenderedPageBreak/>
        <w:t>6</w:t>
      </w:r>
      <w:r w:rsidR="001E20AA" w:rsidRPr="008663D6">
        <w:rPr>
          <w:b/>
        </w:rPr>
        <w:t>.9.10</w:t>
      </w:r>
      <w:r w:rsidR="001E20AA" w:rsidRPr="001E20AA">
        <w:t xml:space="preserve"> Количество символов </w:t>
      </w:r>
      <w:r w:rsidR="0063377D">
        <w:t>«</w:t>
      </w:r>
      <w:r w:rsidR="001E20AA" w:rsidRPr="001E20AA">
        <w:t>0</w:t>
      </w:r>
      <w:r w:rsidR="0063377D">
        <w:t>»</w:t>
      </w:r>
      <w:r w:rsidR="001E20AA" w:rsidRPr="001E20AA">
        <w:t xml:space="preserve"> в дробной части на один символ больше максимально допустимого количества знаков в дробной части для данной валюты (если дробная часть присутствует в данной валюте и равна нолю)</w:t>
      </w:r>
      <w:r w:rsidR="00E91FF8">
        <w:t>.</w:t>
      </w:r>
    </w:p>
    <w:p w14:paraId="34B63302" w14:textId="66E01B60" w:rsidR="00762A18" w:rsidRPr="001E20AA" w:rsidRDefault="00BD4367" w:rsidP="001E20AA">
      <w:r w:rsidRPr="008663D6">
        <w:rPr>
          <w:b/>
        </w:rPr>
        <w:t>6.9.11</w:t>
      </w:r>
      <w:r w:rsidRPr="001E20AA">
        <w:t> </w:t>
      </w:r>
      <w:r w:rsidR="000E643B">
        <w:t>П</w:t>
      </w:r>
      <w:r w:rsidR="00CB2E91">
        <w:t xml:space="preserve">осле последней значащей цифры </w:t>
      </w:r>
      <w:r w:rsidR="000E643B">
        <w:t>в</w:t>
      </w:r>
      <w:r w:rsidR="0051481F">
        <w:t xml:space="preserve"> дробной части </w:t>
      </w:r>
      <w:r>
        <w:t>присутствуют ноли</w:t>
      </w:r>
      <w:r w:rsidR="00E91FF8">
        <w:t>.</w:t>
      </w:r>
    </w:p>
    <w:p w14:paraId="27BBE8BB" w14:textId="3E871993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.9.1</w:t>
      </w:r>
      <w:r w:rsidR="00BD4367" w:rsidRPr="008663D6">
        <w:rPr>
          <w:b/>
        </w:rPr>
        <w:t>2</w:t>
      </w:r>
      <w:r w:rsidR="001E20AA" w:rsidRPr="001E20AA">
        <w:t> В значении элемента данных отсутствует десятичный разделитель</w:t>
      </w:r>
      <w:r w:rsidR="00E91FF8">
        <w:t>.</w:t>
      </w:r>
    </w:p>
    <w:p w14:paraId="6EDC115E" w14:textId="5FED053A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.9.1</w:t>
      </w:r>
      <w:r w:rsidR="00BD4367" w:rsidRPr="008663D6">
        <w:rPr>
          <w:b/>
        </w:rPr>
        <w:t>3</w:t>
      </w:r>
      <w:r w:rsidR="001E20AA" w:rsidRPr="001E20AA">
        <w:t> </w:t>
      </w:r>
      <w:bookmarkStart w:id="102" w:name="_Hlk145597002"/>
      <w:r w:rsidR="001E20AA" w:rsidRPr="001E20AA">
        <w:t>В качестве десятичного разделителя используется символ, не допустимый для данного формата</w:t>
      </w:r>
      <w:bookmarkEnd w:id="102"/>
      <w:r w:rsidR="00E91FF8">
        <w:t>.</w:t>
      </w:r>
    </w:p>
    <w:p w14:paraId="0B932F46" w14:textId="22EE6055" w:rsidR="001E20AA" w:rsidRP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.9.1</w:t>
      </w:r>
      <w:r w:rsidR="00BD4367" w:rsidRPr="008663D6">
        <w:rPr>
          <w:b/>
        </w:rPr>
        <w:t>4</w:t>
      </w:r>
      <w:r w:rsidR="001E20AA" w:rsidRPr="001E20AA">
        <w:t> Значение элемента данных превышает максимально допустимое значение (при наличии ограничения)</w:t>
      </w:r>
      <w:r w:rsidR="00E91FF8">
        <w:t>.</w:t>
      </w:r>
    </w:p>
    <w:p w14:paraId="2889481A" w14:textId="2DF263B0" w:rsidR="001E20AA" w:rsidRDefault="00A26060" w:rsidP="001E20AA">
      <w:r w:rsidRPr="008663D6">
        <w:rPr>
          <w:b/>
        </w:rPr>
        <w:t>6</w:t>
      </w:r>
      <w:r w:rsidR="001E20AA" w:rsidRPr="008663D6">
        <w:rPr>
          <w:b/>
        </w:rPr>
        <w:t>.9.1</w:t>
      </w:r>
      <w:r w:rsidR="00BD4367" w:rsidRPr="008663D6">
        <w:rPr>
          <w:b/>
        </w:rPr>
        <w:t>5</w:t>
      </w:r>
      <w:r w:rsidR="001E20AA" w:rsidRPr="001E20AA">
        <w:t xml:space="preserve"> Отсутствует </w:t>
      </w:r>
      <w:r w:rsidR="00887D01">
        <w:t xml:space="preserve">значение </w:t>
      </w:r>
      <w:r w:rsidR="001E20AA" w:rsidRPr="001E20AA">
        <w:t>элемент</w:t>
      </w:r>
      <w:r w:rsidR="00887D01">
        <w:t>а</w:t>
      </w:r>
      <w:r w:rsidR="001E20AA" w:rsidRPr="001E20AA">
        <w:t xml:space="preserve"> данных</w:t>
      </w:r>
      <w:r w:rsidR="00E91FF8">
        <w:t>.</w:t>
      </w:r>
    </w:p>
    <w:p w14:paraId="259C7789" w14:textId="46E7235D" w:rsidR="00887D01" w:rsidRDefault="00887D01" w:rsidP="00887D01">
      <w:r w:rsidRPr="008663D6">
        <w:rPr>
          <w:b/>
        </w:rPr>
        <w:t>6.9.1</w:t>
      </w:r>
      <w:r w:rsidR="00BD4367" w:rsidRPr="008663D6">
        <w:rPr>
          <w:b/>
        </w:rPr>
        <w:t>6</w:t>
      </w:r>
      <w:r w:rsidRPr="001E20AA">
        <w:t> Отсутствует элемент данных</w:t>
      </w:r>
      <w:r w:rsidR="00E91FF8">
        <w:t>.</w:t>
      </w:r>
    </w:p>
    <w:p w14:paraId="359FE5B6" w14:textId="4CBB2E03" w:rsidR="001E20AA" w:rsidRPr="00C9339A" w:rsidRDefault="00A26060" w:rsidP="00A64836">
      <w:pPr>
        <w:spacing w:before="240" w:after="240"/>
        <w:rPr>
          <w:b/>
        </w:rPr>
      </w:pPr>
      <w:r w:rsidRPr="00C9339A">
        <w:rPr>
          <w:b/>
        </w:rPr>
        <w:t>6</w:t>
      </w:r>
      <w:r w:rsidR="001E20AA" w:rsidRPr="00C9339A">
        <w:rPr>
          <w:b/>
        </w:rPr>
        <w:t>.10 Схем</w:t>
      </w:r>
      <w:r w:rsidR="00D767D2" w:rsidRPr="00C9339A">
        <w:rPr>
          <w:b/>
        </w:rPr>
        <w:t>а</w:t>
      </w:r>
      <w:r w:rsidR="001E20AA" w:rsidRPr="00C9339A">
        <w:rPr>
          <w:b/>
        </w:rPr>
        <w:t xml:space="preserve"> модификаций элемента данных «Код валюты»</w:t>
      </w:r>
    </w:p>
    <w:p w14:paraId="523C4FE8" w14:textId="2C448B1E" w:rsidR="001E20AA" w:rsidRPr="001E20AA" w:rsidRDefault="00A26060" w:rsidP="001E20AA">
      <w:r>
        <w:rPr>
          <w:b/>
        </w:rPr>
        <w:t>6</w:t>
      </w:r>
      <w:r w:rsidR="001E20AA" w:rsidRPr="001E20AA">
        <w:rPr>
          <w:b/>
        </w:rPr>
        <w:t>.10.1</w:t>
      </w:r>
      <w:r w:rsidR="001E20AA" w:rsidRPr="001E20AA">
        <w:t> </w:t>
      </w:r>
      <w:bookmarkStart w:id="103" w:name="_Hlk137474024"/>
      <w:r w:rsidR="001E20AA" w:rsidRPr="001E20AA">
        <w:t>Значение элемента данных</w:t>
      </w:r>
      <w:r w:rsidR="001E20AA" w:rsidRPr="001E20AA">
        <w:rPr>
          <w:b/>
        </w:rPr>
        <w:t xml:space="preserve"> </w:t>
      </w:r>
      <w:r w:rsidR="001E20AA" w:rsidRPr="00734801">
        <w:t>«Код валюты»</w:t>
      </w:r>
      <w:r w:rsidR="001E20AA" w:rsidRPr="001E20AA">
        <w:t xml:space="preserve"> содержит символ, отличный от прописной латинской буквы</w:t>
      </w:r>
      <w:r w:rsidR="00E91FF8">
        <w:t>.</w:t>
      </w:r>
    </w:p>
    <w:bookmarkEnd w:id="103"/>
    <w:p w14:paraId="6ED25A7C" w14:textId="5C99B9B1" w:rsidR="001E20AA" w:rsidRDefault="00A26060" w:rsidP="001E20AA">
      <w:r>
        <w:rPr>
          <w:b/>
        </w:rPr>
        <w:t>6</w:t>
      </w:r>
      <w:r w:rsidR="001E20AA" w:rsidRPr="001E20AA">
        <w:rPr>
          <w:b/>
        </w:rPr>
        <w:t>.10.2</w:t>
      </w:r>
      <w:r w:rsidR="001E20AA" w:rsidRPr="001E20AA">
        <w:t xml:space="preserve"> Значение элемента данных «Код валюты» </w:t>
      </w:r>
      <w:r w:rsidR="000A064E" w:rsidRPr="001E2D5E">
        <w:t xml:space="preserve">не соответствует значению </w:t>
      </w:r>
      <w:r w:rsidR="000A064E">
        <w:t>из</w:t>
      </w:r>
      <w:r w:rsidR="001E20AA" w:rsidRPr="001E20AA">
        <w:t xml:space="preserve"> ОКРБ</w:t>
      </w:r>
      <w:r w:rsidR="00663B93">
        <w:t> </w:t>
      </w:r>
      <w:r w:rsidR="00D7237F">
        <w:t>0</w:t>
      </w:r>
      <w:r w:rsidR="001E20AA" w:rsidRPr="001E20AA">
        <w:t>16</w:t>
      </w:r>
      <w:r w:rsidR="00E91FF8">
        <w:t>.</w:t>
      </w:r>
    </w:p>
    <w:p w14:paraId="67DD4AE8" w14:textId="10759332" w:rsidR="00595E4C" w:rsidRPr="00595E4C" w:rsidRDefault="00595E4C" w:rsidP="00595E4C">
      <w:r w:rsidRPr="00595E4C">
        <w:rPr>
          <w:b/>
        </w:rPr>
        <w:t>6.1</w:t>
      </w:r>
      <w:r>
        <w:rPr>
          <w:b/>
        </w:rPr>
        <w:t>0</w:t>
      </w:r>
      <w:r w:rsidRPr="00595E4C">
        <w:rPr>
          <w:b/>
        </w:rPr>
        <w:t>.</w:t>
      </w:r>
      <w:r>
        <w:rPr>
          <w:b/>
        </w:rPr>
        <w:t>3</w:t>
      </w:r>
      <w:r w:rsidRPr="00595E4C">
        <w:rPr>
          <w:b/>
        </w:rPr>
        <w:t> </w:t>
      </w:r>
      <w:r w:rsidRPr="00595E4C">
        <w:t>Отсутствует значение элемента данных</w:t>
      </w:r>
      <w:r w:rsidR="00E91FF8">
        <w:t>.</w:t>
      </w:r>
    </w:p>
    <w:p w14:paraId="2F8F9913" w14:textId="099C9B1E" w:rsidR="00595E4C" w:rsidRPr="00595E4C" w:rsidRDefault="00595E4C" w:rsidP="00595E4C">
      <w:r w:rsidRPr="00595E4C">
        <w:rPr>
          <w:b/>
        </w:rPr>
        <w:t>6.1</w:t>
      </w:r>
      <w:r>
        <w:rPr>
          <w:b/>
        </w:rPr>
        <w:t>0</w:t>
      </w:r>
      <w:r w:rsidRPr="00595E4C">
        <w:rPr>
          <w:b/>
        </w:rPr>
        <w:t>.</w:t>
      </w:r>
      <w:r>
        <w:rPr>
          <w:b/>
        </w:rPr>
        <w:t>4</w:t>
      </w:r>
      <w:r w:rsidRPr="00595E4C">
        <w:t> Отсутствует элемент данных</w:t>
      </w:r>
      <w:r w:rsidR="00E91FF8">
        <w:t>.</w:t>
      </w:r>
    </w:p>
    <w:p w14:paraId="16E633C5" w14:textId="0100AEAE" w:rsidR="001E20AA" w:rsidRPr="00A64836" w:rsidRDefault="00A26060" w:rsidP="00A64836">
      <w:pPr>
        <w:spacing w:before="240" w:after="240"/>
        <w:rPr>
          <w:b/>
        </w:rPr>
      </w:pPr>
      <w:r w:rsidRPr="00A64836">
        <w:rPr>
          <w:b/>
        </w:rPr>
        <w:t>6</w:t>
      </w:r>
      <w:r w:rsidR="001E20AA" w:rsidRPr="00A64836">
        <w:rPr>
          <w:b/>
        </w:rPr>
        <w:t>.11 Схем</w:t>
      </w:r>
      <w:r w:rsidR="00D767D2" w:rsidRPr="00A64836">
        <w:rPr>
          <w:b/>
        </w:rPr>
        <w:t>а</w:t>
      </w:r>
      <w:r w:rsidR="001E20AA" w:rsidRPr="00A64836">
        <w:rPr>
          <w:b/>
        </w:rPr>
        <w:t xml:space="preserve"> модификаций элемент</w:t>
      </w:r>
      <w:r w:rsidR="00663B93" w:rsidRPr="00A64836">
        <w:rPr>
          <w:b/>
        </w:rPr>
        <w:t>а</w:t>
      </w:r>
      <w:r w:rsidR="001E20AA" w:rsidRPr="00A64836">
        <w:rPr>
          <w:b/>
        </w:rPr>
        <w:t xml:space="preserve"> данных, содержащ</w:t>
      </w:r>
      <w:r w:rsidR="00663B93" w:rsidRPr="00A64836">
        <w:rPr>
          <w:b/>
        </w:rPr>
        <w:t>его</w:t>
      </w:r>
      <w:r w:rsidR="001E20AA" w:rsidRPr="00A64836">
        <w:rPr>
          <w:b/>
        </w:rPr>
        <w:t xml:space="preserve"> значени</w:t>
      </w:r>
      <w:r w:rsidR="00663B93" w:rsidRPr="00A64836">
        <w:rPr>
          <w:b/>
        </w:rPr>
        <w:t>е</w:t>
      </w:r>
      <w:r w:rsidR="001E20AA" w:rsidRPr="00A64836">
        <w:rPr>
          <w:b/>
        </w:rPr>
        <w:t xml:space="preserve"> даты</w:t>
      </w:r>
      <w:r w:rsidR="007D442D" w:rsidRPr="00A64836">
        <w:rPr>
          <w:b/>
        </w:rPr>
        <w:t xml:space="preserve"> </w:t>
      </w:r>
      <w:r w:rsidR="00D14EF2" w:rsidRPr="00A64836">
        <w:rPr>
          <w:b/>
        </w:rPr>
        <w:t>и времени</w:t>
      </w:r>
    </w:p>
    <w:p w14:paraId="46FE86A8" w14:textId="57F778FB" w:rsidR="00D14EF2" w:rsidRPr="00D14EF2" w:rsidRDefault="00D14EF2" w:rsidP="00D14EF2">
      <w:bookmarkStart w:id="104" w:name="_Hlk145594591"/>
      <w:bookmarkStart w:id="105" w:name="_Hlk145082555"/>
      <w:bookmarkStart w:id="106" w:name="_Hlk145315128"/>
      <w:r w:rsidRPr="00D14EF2">
        <w:rPr>
          <w:b/>
        </w:rPr>
        <w:t>6.11.</w:t>
      </w:r>
      <w:r w:rsidR="00A01082" w:rsidRPr="00A01082">
        <w:rPr>
          <w:b/>
        </w:rPr>
        <w:t>1</w:t>
      </w:r>
      <w:r w:rsidRPr="00D14EF2">
        <w:t> </w:t>
      </w:r>
      <w:r w:rsidR="006C3F75" w:rsidRPr="00D14EF2">
        <w:t>Значение года (YYYY) содержит нулевое значение (0000)</w:t>
      </w:r>
      <w:r w:rsidR="00E91FF8">
        <w:t>.</w:t>
      </w:r>
    </w:p>
    <w:p w14:paraId="2D80B805" w14:textId="4BE92008" w:rsidR="00D14EF2" w:rsidRPr="00D14EF2" w:rsidRDefault="00D14EF2" w:rsidP="00D14EF2">
      <w:r w:rsidRPr="00D14EF2">
        <w:rPr>
          <w:b/>
        </w:rPr>
        <w:t>6.11.</w:t>
      </w:r>
      <w:r w:rsidR="00A01082" w:rsidRPr="00A01082">
        <w:rPr>
          <w:b/>
        </w:rPr>
        <w:t>2</w:t>
      </w:r>
      <w:r w:rsidRPr="00D14EF2">
        <w:t> </w:t>
      </w:r>
      <w:r w:rsidR="006C3F75" w:rsidRPr="00D14EF2">
        <w:t>Значение года (YYYY) содержит не цифру</w:t>
      </w:r>
      <w:r w:rsidR="00E91FF8">
        <w:t>.</w:t>
      </w:r>
    </w:p>
    <w:p w14:paraId="3E205B41" w14:textId="497EAD7F" w:rsidR="00D14EF2" w:rsidRDefault="00D14EF2" w:rsidP="00D14EF2">
      <w:bookmarkStart w:id="107" w:name="_Hlk145598053"/>
      <w:r w:rsidRPr="00D14EF2">
        <w:rPr>
          <w:b/>
        </w:rPr>
        <w:t>6.11.</w:t>
      </w:r>
      <w:r w:rsidR="00A01082" w:rsidRPr="00A01082">
        <w:rPr>
          <w:b/>
        </w:rPr>
        <w:t>3</w:t>
      </w:r>
      <w:r w:rsidRPr="00D14EF2">
        <w:t> </w:t>
      </w:r>
      <w:r w:rsidR="006C3F75">
        <w:t xml:space="preserve">Длина значения года </w:t>
      </w:r>
      <w:r w:rsidR="006C3F75" w:rsidRPr="006C3F75">
        <w:t xml:space="preserve">(YYYY) </w:t>
      </w:r>
      <w:r w:rsidR="006C3F75">
        <w:t xml:space="preserve">меньше максимально допустимой длины на один символ </w:t>
      </w:r>
      <w:r w:rsidR="006C3F75" w:rsidRPr="006C3F75">
        <w:t>(</w:t>
      </w:r>
      <w:bookmarkStart w:id="108" w:name="_Hlk145598417"/>
      <w:r w:rsidR="00F4340D">
        <w:t>в случае расширенного формата</w:t>
      </w:r>
      <w:bookmarkEnd w:id="108"/>
      <w:r w:rsidR="006C3F75" w:rsidRPr="006C3F75">
        <w:t>)</w:t>
      </w:r>
      <w:r w:rsidR="00E91FF8">
        <w:t>.</w:t>
      </w:r>
    </w:p>
    <w:p w14:paraId="2A8F7184" w14:textId="1BD2ABC5" w:rsidR="00A01082" w:rsidRDefault="00A01082" w:rsidP="00D14EF2">
      <w:bookmarkStart w:id="109" w:name="_Hlk145659262"/>
      <w:r w:rsidRPr="00D14EF2">
        <w:rPr>
          <w:b/>
        </w:rPr>
        <w:t>6.11.</w:t>
      </w:r>
      <w:r w:rsidRPr="006C3F75">
        <w:rPr>
          <w:b/>
        </w:rPr>
        <w:t>4</w:t>
      </w:r>
      <w:r w:rsidRPr="00D14EF2">
        <w:t> </w:t>
      </w:r>
      <w:r w:rsidR="006C3F75">
        <w:t xml:space="preserve">Длина значения года </w:t>
      </w:r>
      <w:r w:rsidR="006C3F75" w:rsidRPr="006C3F75">
        <w:t xml:space="preserve">(YYYY) </w:t>
      </w:r>
      <w:r w:rsidR="006C3F75">
        <w:t xml:space="preserve">больше максимально допустимой длины на один символ </w:t>
      </w:r>
      <w:r w:rsidR="006C3F75" w:rsidRPr="006C3F75">
        <w:t>(</w:t>
      </w:r>
      <w:r w:rsidR="00F4340D" w:rsidRPr="00F4340D">
        <w:t>в случае расширенного формата</w:t>
      </w:r>
      <w:r w:rsidR="006C3F75" w:rsidRPr="006C3F75">
        <w:t>)</w:t>
      </w:r>
      <w:r w:rsidR="00E91FF8">
        <w:t>.</w:t>
      </w:r>
    </w:p>
    <w:bookmarkEnd w:id="107"/>
    <w:bookmarkEnd w:id="109"/>
    <w:p w14:paraId="4531B7E8" w14:textId="3303F55C" w:rsidR="007703F1" w:rsidRDefault="006C3F75" w:rsidP="006C3F75">
      <w:r w:rsidRPr="00D14EF2">
        <w:rPr>
          <w:b/>
        </w:rPr>
        <w:t>6.11.</w:t>
      </w:r>
      <w:r>
        <w:rPr>
          <w:b/>
        </w:rPr>
        <w:t>5</w:t>
      </w:r>
      <w:r w:rsidRPr="00D14EF2">
        <w:t> </w:t>
      </w:r>
      <w:r w:rsidR="007703F1" w:rsidRPr="00D14EF2">
        <w:t xml:space="preserve">Значение </w:t>
      </w:r>
      <w:bookmarkStart w:id="110" w:name="_Hlk145598071"/>
      <w:r w:rsidR="007703F1" w:rsidRPr="00D14EF2">
        <w:t xml:space="preserve">месяца (MM) </w:t>
      </w:r>
      <w:bookmarkEnd w:id="110"/>
      <w:r w:rsidR="007703F1" w:rsidRPr="00D14EF2">
        <w:t>содержит нулевое значение (00)</w:t>
      </w:r>
      <w:r w:rsidR="00E91FF8">
        <w:t>.</w:t>
      </w:r>
    </w:p>
    <w:p w14:paraId="37A85AC4" w14:textId="7C1454BE" w:rsidR="007703F1" w:rsidRPr="00D14EF2" w:rsidRDefault="007703F1" w:rsidP="007703F1">
      <w:r w:rsidRPr="00D14EF2">
        <w:rPr>
          <w:b/>
        </w:rPr>
        <w:t>6.11.</w:t>
      </w:r>
      <w:r w:rsidRPr="00A01082">
        <w:rPr>
          <w:b/>
        </w:rPr>
        <w:t>6</w:t>
      </w:r>
      <w:r w:rsidRPr="00D14EF2">
        <w:t> Значение месяца (MM) содержит не цифру</w:t>
      </w:r>
      <w:r w:rsidR="00E91FF8">
        <w:t>.</w:t>
      </w:r>
    </w:p>
    <w:p w14:paraId="1E8B94BA" w14:textId="39E89979" w:rsidR="007703F1" w:rsidRDefault="00D14EF2" w:rsidP="007703F1">
      <w:r w:rsidRPr="00D14EF2">
        <w:rPr>
          <w:b/>
        </w:rPr>
        <w:t>6.11.</w:t>
      </w:r>
      <w:r w:rsidR="00A01082" w:rsidRPr="00A01082">
        <w:rPr>
          <w:b/>
        </w:rPr>
        <w:t>7</w:t>
      </w:r>
      <w:r w:rsidRPr="00D14EF2">
        <w:t> </w:t>
      </w:r>
      <w:r w:rsidR="007703F1" w:rsidRPr="00D14EF2">
        <w:t>Значение месяца (</w:t>
      </w:r>
      <w:r w:rsidR="007703F1" w:rsidRPr="00D14EF2">
        <w:rPr>
          <w:lang w:val="en-US"/>
        </w:rPr>
        <w:t>MM</w:t>
      </w:r>
      <w:r w:rsidR="007703F1" w:rsidRPr="00D14EF2">
        <w:t xml:space="preserve">) </w:t>
      </w:r>
      <w:r w:rsidR="0095570B">
        <w:t>больше</w:t>
      </w:r>
      <w:r w:rsidR="007703F1" w:rsidRPr="00D14EF2">
        <w:t xml:space="preserve"> максимально допустимо</w:t>
      </w:r>
      <w:r w:rsidR="0095570B">
        <w:t>го</w:t>
      </w:r>
      <w:r w:rsidR="007703F1" w:rsidRPr="00D14EF2">
        <w:t xml:space="preserve"> значени</w:t>
      </w:r>
      <w:r w:rsidR="0095570B">
        <w:t>я</w:t>
      </w:r>
      <w:r w:rsidR="00E91FF8">
        <w:t>.</w:t>
      </w:r>
    </w:p>
    <w:p w14:paraId="2D15D537" w14:textId="2B5482A3" w:rsidR="00F4340D" w:rsidRPr="00F4340D" w:rsidRDefault="00F4340D" w:rsidP="00F4340D">
      <w:bookmarkStart w:id="111" w:name="_Hlk145659932"/>
      <w:r w:rsidRPr="00F4340D">
        <w:rPr>
          <w:b/>
        </w:rPr>
        <w:t>6.11.</w:t>
      </w:r>
      <w:r w:rsidR="007703F1">
        <w:rPr>
          <w:b/>
        </w:rPr>
        <w:t>8</w:t>
      </w:r>
      <w:r w:rsidRPr="00F4340D">
        <w:t> Длина значения месяца (MM) меньше максимально допустимой длины на один символ (в случае расширенного формата)</w:t>
      </w:r>
      <w:r w:rsidR="00E91FF8">
        <w:t>.</w:t>
      </w:r>
    </w:p>
    <w:bookmarkEnd w:id="111"/>
    <w:p w14:paraId="39A1717A" w14:textId="64246C39" w:rsidR="00F4340D" w:rsidRPr="00F4340D" w:rsidRDefault="00F4340D" w:rsidP="00F4340D">
      <w:r w:rsidRPr="00F4340D">
        <w:rPr>
          <w:b/>
        </w:rPr>
        <w:t>6.11.</w:t>
      </w:r>
      <w:r w:rsidR="007703F1">
        <w:rPr>
          <w:b/>
        </w:rPr>
        <w:t>9</w:t>
      </w:r>
      <w:r w:rsidRPr="00F4340D">
        <w:t xml:space="preserve"> Длина значения </w:t>
      </w:r>
      <w:bookmarkStart w:id="112" w:name="_Hlk145659285"/>
      <w:r w:rsidRPr="00F4340D">
        <w:t xml:space="preserve">месяца (MM) </w:t>
      </w:r>
      <w:bookmarkEnd w:id="112"/>
      <w:r w:rsidRPr="00F4340D">
        <w:t>больше максимально допустимой длины на один символ (</w:t>
      </w:r>
      <w:bookmarkStart w:id="113" w:name="_Hlk145598973"/>
      <w:r w:rsidRPr="00F4340D">
        <w:t>в случае расширенного формата</w:t>
      </w:r>
      <w:bookmarkEnd w:id="113"/>
      <w:r w:rsidRPr="00F4340D">
        <w:t>)</w:t>
      </w:r>
      <w:r w:rsidR="00E91FF8">
        <w:t>.</w:t>
      </w:r>
    </w:p>
    <w:p w14:paraId="66A8CFDA" w14:textId="6458ABB5" w:rsidR="007703F1" w:rsidRPr="00D14EF2" w:rsidRDefault="007703F1" w:rsidP="007703F1">
      <w:r w:rsidRPr="00D14EF2">
        <w:rPr>
          <w:b/>
        </w:rPr>
        <w:t>6.11.</w:t>
      </w:r>
      <w:r>
        <w:rPr>
          <w:b/>
        </w:rPr>
        <w:t>1</w:t>
      </w:r>
      <w:r w:rsidR="00A34DCE">
        <w:rPr>
          <w:b/>
        </w:rPr>
        <w:t>0</w:t>
      </w:r>
      <w:r w:rsidRPr="00D14EF2">
        <w:t> Значение дня (DD) содержит нулевое значение (00)</w:t>
      </w:r>
      <w:r w:rsidR="00E91FF8">
        <w:t>.</w:t>
      </w:r>
    </w:p>
    <w:p w14:paraId="33CBB2B4" w14:textId="38C03943" w:rsidR="007703F1" w:rsidRDefault="007703F1" w:rsidP="007703F1">
      <w:r w:rsidRPr="00D14EF2">
        <w:rPr>
          <w:b/>
        </w:rPr>
        <w:t>6.11.</w:t>
      </w:r>
      <w:r>
        <w:rPr>
          <w:b/>
        </w:rPr>
        <w:t>1</w:t>
      </w:r>
      <w:r w:rsidR="00A34DCE">
        <w:rPr>
          <w:b/>
        </w:rPr>
        <w:t>1</w:t>
      </w:r>
      <w:r w:rsidRPr="00D14EF2">
        <w:rPr>
          <w:b/>
        </w:rPr>
        <w:t> </w:t>
      </w:r>
      <w:r w:rsidRPr="00D14EF2">
        <w:t>Значение дня (DD) содержит не цифру</w:t>
      </w:r>
      <w:r w:rsidR="00E91FF8">
        <w:t>.</w:t>
      </w:r>
    </w:p>
    <w:p w14:paraId="71B5E543" w14:textId="41619881" w:rsidR="00D14EF2" w:rsidRDefault="00D14EF2" w:rsidP="00D14EF2">
      <w:r w:rsidRPr="00D14EF2">
        <w:rPr>
          <w:b/>
        </w:rPr>
        <w:t>6.11.</w:t>
      </w:r>
      <w:r w:rsidR="007703F1">
        <w:rPr>
          <w:b/>
        </w:rPr>
        <w:t>1</w:t>
      </w:r>
      <w:r w:rsidR="00A34DCE">
        <w:rPr>
          <w:b/>
        </w:rPr>
        <w:t>2</w:t>
      </w:r>
      <w:r w:rsidRPr="00D14EF2">
        <w:t xml:space="preserve"> Значение </w:t>
      </w:r>
      <w:bookmarkStart w:id="114" w:name="_Hlk145659958"/>
      <w:r w:rsidRPr="00D14EF2">
        <w:t>дня (</w:t>
      </w:r>
      <w:r w:rsidRPr="00D14EF2">
        <w:rPr>
          <w:lang w:val="en-US"/>
        </w:rPr>
        <w:t>DD</w:t>
      </w:r>
      <w:r w:rsidRPr="00D14EF2">
        <w:t xml:space="preserve">) </w:t>
      </w:r>
      <w:bookmarkEnd w:id="114"/>
      <w:r w:rsidRPr="00D14EF2">
        <w:t>превышает максимально допустимое значение</w:t>
      </w:r>
      <w:r w:rsidR="00E91FF8">
        <w:t>.</w:t>
      </w:r>
    </w:p>
    <w:p w14:paraId="4C6459F8" w14:textId="58246C8C" w:rsidR="00A34DCE" w:rsidRPr="00F4340D" w:rsidRDefault="00A34DCE" w:rsidP="00A34DCE">
      <w:r w:rsidRPr="00F4340D">
        <w:rPr>
          <w:b/>
        </w:rPr>
        <w:t>6.11.</w:t>
      </w:r>
      <w:r>
        <w:rPr>
          <w:b/>
        </w:rPr>
        <w:t>13</w:t>
      </w:r>
      <w:r w:rsidRPr="00F4340D">
        <w:t xml:space="preserve"> Длина значения </w:t>
      </w:r>
      <w:r w:rsidRPr="00D14EF2">
        <w:t>дня (</w:t>
      </w:r>
      <w:r w:rsidRPr="00D14EF2">
        <w:rPr>
          <w:lang w:val="en-US"/>
        </w:rPr>
        <w:t>DD</w:t>
      </w:r>
      <w:r w:rsidRPr="00D14EF2">
        <w:t xml:space="preserve">) </w:t>
      </w:r>
      <w:r>
        <w:t>меньше</w:t>
      </w:r>
      <w:r w:rsidRPr="00F4340D">
        <w:t xml:space="preserve"> максимально допустимой длины на один символ (в случае расширенного формата)</w:t>
      </w:r>
      <w:r w:rsidR="00E91FF8">
        <w:t>.</w:t>
      </w:r>
    </w:p>
    <w:p w14:paraId="45B8024E" w14:textId="08650EFB" w:rsidR="00A34DCE" w:rsidRDefault="00A34DCE" w:rsidP="00A34DCE">
      <w:r w:rsidRPr="00F4340D">
        <w:rPr>
          <w:b/>
        </w:rPr>
        <w:lastRenderedPageBreak/>
        <w:t>6.11.</w:t>
      </w:r>
      <w:r>
        <w:rPr>
          <w:b/>
        </w:rPr>
        <w:t>14</w:t>
      </w:r>
      <w:r w:rsidRPr="00F4340D">
        <w:t xml:space="preserve"> Длина значения </w:t>
      </w:r>
      <w:r w:rsidRPr="00D14EF2">
        <w:t>дня (</w:t>
      </w:r>
      <w:r w:rsidRPr="00D14EF2">
        <w:rPr>
          <w:lang w:val="en-US"/>
        </w:rPr>
        <w:t>DD</w:t>
      </w:r>
      <w:r w:rsidRPr="00D14EF2">
        <w:t xml:space="preserve">) </w:t>
      </w:r>
      <w:r>
        <w:t>больше</w:t>
      </w:r>
      <w:r w:rsidRPr="00F4340D">
        <w:t xml:space="preserve"> максимально допустимой длины на один символ (в случае расширенного формата)</w:t>
      </w:r>
      <w:r w:rsidR="00E91FF8">
        <w:t>.</w:t>
      </w:r>
    </w:p>
    <w:p w14:paraId="67898BBE" w14:textId="27FC57AD" w:rsidR="000D167C" w:rsidRDefault="000D167C" w:rsidP="000D167C">
      <w:bookmarkStart w:id="115" w:name="_Hlk145661887"/>
      <w:r w:rsidRPr="00D84C2C">
        <w:rPr>
          <w:b/>
        </w:rPr>
        <w:t>6.11.</w:t>
      </w:r>
      <w:r>
        <w:rPr>
          <w:b/>
        </w:rPr>
        <w:t>1</w:t>
      </w:r>
      <w:r w:rsidRPr="00D84C2C">
        <w:rPr>
          <w:b/>
        </w:rPr>
        <w:t>5 </w:t>
      </w:r>
      <w:r w:rsidRPr="00D84C2C">
        <w:t xml:space="preserve">В значении элемента данных в качестве </w:t>
      </w:r>
      <w:r w:rsidR="0053615D">
        <w:t xml:space="preserve">одного из </w:t>
      </w:r>
      <w:r w:rsidRPr="00D84C2C">
        <w:t xml:space="preserve">разделителя (каждого разделителя, </w:t>
      </w:r>
      <w:r w:rsidR="0053615D">
        <w:t>последовательно</w:t>
      </w:r>
      <w:r w:rsidRPr="00D84C2C">
        <w:t>) используется символ, не допустимый для данного формата</w:t>
      </w:r>
      <w:r w:rsidR="00E91FF8">
        <w:t>.</w:t>
      </w:r>
    </w:p>
    <w:bookmarkEnd w:id="115"/>
    <w:p w14:paraId="6879195B" w14:textId="16BC4CEF" w:rsidR="000D167C" w:rsidRPr="00D14EF2" w:rsidRDefault="000D167C" w:rsidP="000D167C">
      <w:r w:rsidRPr="00D14EF2">
        <w:rPr>
          <w:b/>
        </w:rPr>
        <w:t>6.1</w:t>
      </w:r>
      <w:r>
        <w:rPr>
          <w:b/>
        </w:rPr>
        <w:t>1</w:t>
      </w:r>
      <w:r w:rsidRPr="00D14EF2">
        <w:rPr>
          <w:b/>
        </w:rPr>
        <w:t>.</w:t>
      </w:r>
      <w:r>
        <w:rPr>
          <w:b/>
        </w:rPr>
        <w:t>16</w:t>
      </w:r>
      <w:r w:rsidRPr="00D14EF2">
        <w:rPr>
          <w:b/>
        </w:rPr>
        <w:t> </w:t>
      </w:r>
      <w:bookmarkStart w:id="116" w:name="_Hlk145595200"/>
      <w:r w:rsidRPr="00D14EF2">
        <w:t>В значении элемента данных в качестве</w:t>
      </w:r>
      <w:r>
        <w:t xml:space="preserve"> указателя времени используется символ, </w:t>
      </w:r>
      <w:bookmarkStart w:id="117" w:name="_Hlk145597070"/>
      <w:bookmarkEnd w:id="116"/>
      <w:r w:rsidRPr="00A01082">
        <w:t>не допустимый для данного формата</w:t>
      </w:r>
      <w:bookmarkEnd w:id="117"/>
      <w:r w:rsidR="00E91FF8">
        <w:t>.</w:t>
      </w:r>
    </w:p>
    <w:p w14:paraId="632ED933" w14:textId="50E0326F" w:rsidR="000D167C" w:rsidRDefault="000D167C" w:rsidP="000D167C">
      <w:r w:rsidRPr="00D14EF2">
        <w:rPr>
          <w:b/>
        </w:rPr>
        <w:t>6.11.</w:t>
      </w:r>
      <w:r>
        <w:rPr>
          <w:b/>
        </w:rPr>
        <w:t>17</w:t>
      </w:r>
      <w:r w:rsidRPr="00D14EF2">
        <w:t> </w:t>
      </w:r>
      <w:r w:rsidRPr="002A213F">
        <w:t>В значении элемента данных в качестве указателя времен</w:t>
      </w:r>
      <w:r>
        <w:t>ной зоны</w:t>
      </w:r>
      <w:r w:rsidRPr="002A213F">
        <w:t xml:space="preserve"> используется символ, </w:t>
      </w:r>
      <w:r w:rsidRPr="00A01082">
        <w:t>не допустимый для данного формата</w:t>
      </w:r>
      <w:r w:rsidR="00E91FF8">
        <w:t>.</w:t>
      </w:r>
    </w:p>
    <w:p w14:paraId="7A318691" w14:textId="43FB9C59" w:rsidR="002A213F" w:rsidRPr="00D14EF2" w:rsidRDefault="002A213F" w:rsidP="002A213F"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1</w:t>
      </w:r>
      <w:r w:rsidR="000D167C">
        <w:rPr>
          <w:b/>
        </w:rPr>
        <w:t>8</w:t>
      </w:r>
      <w:r>
        <w:rPr>
          <w:b/>
          <w:lang w:val="en-US"/>
        </w:rPr>
        <w:t> </w:t>
      </w:r>
      <w:r w:rsidRPr="00D14EF2">
        <w:t xml:space="preserve">Значение </w:t>
      </w:r>
      <w:r w:rsidR="00F4340D">
        <w:t>часа</w:t>
      </w:r>
      <w:r w:rsidRPr="00D14EF2">
        <w:t xml:space="preserve"> (</w:t>
      </w:r>
      <w:r w:rsidRPr="00D14EF2">
        <w:rPr>
          <w:lang w:val="en-US"/>
        </w:rPr>
        <w:t>hh</w:t>
      </w:r>
      <w:r w:rsidRPr="00D14EF2">
        <w:t>) превышает максимально допустимое значение</w:t>
      </w:r>
      <w:r w:rsidR="00E91FF8">
        <w:t>.</w:t>
      </w:r>
    </w:p>
    <w:p w14:paraId="59046A4D" w14:textId="26A9DBE0" w:rsidR="002A213F" w:rsidRPr="00D14EF2" w:rsidRDefault="002A213F" w:rsidP="002A213F">
      <w:pPr>
        <w:rPr>
          <w:b/>
        </w:rPr>
      </w:pPr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1</w:t>
      </w:r>
      <w:r w:rsidR="000D167C">
        <w:rPr>
          <w:b/>
        </w:rPr>
        <w:t>9</w:t>
      </w:r>
      <w:r w:rsidRPr="00D14EF2">
        <w:rPr>
          <w:b/>
        </w:rPr>
        <w:t> </w:t>
      </w:r>
      <w:r w:rsidRPr="00D14EF2">
        <w:t xml:space="preserve">Значение </w:t>
      </w:r>
      <w:r w:rsidR="00F4340D">
        <w:t>часа</w:t>
      </w:r>
      <w:r w:rsidRPr="00D14EF2">
        <w:t xml:space="preserve"> (</w:t>
      </w:r>
      <w:r w:rsidRPr="00D14EF2">
        <w:rPr>
          <w:lang w:val="en-US"/>
        </w:rPr>
        <w:t>hh</w:t>
      </w:r>
      <w:r w:rsidRPr="00D14EF2">
        <w:t>) содержит не цифру</w:t>
      </w:r>
      <w:r w:rsidR="00E91FF8">
        <w:t>.</w:t>
      </w:r>
    </w:p>
    <w:p w14:paraId="196EEF1B" w14:textId="5D64D62C" w:rsidR="002A213F" w:rsidRPr="00D14EF2" w:rsidRDefault="002A213F" w:rsidP="002A213F"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="000D167C">
        <w:rPr>
          <w:b/>
        </w:rPr>
        <w:t>20</w:t>
      </w:r>
      <w:r w:rsidRPr="00D14EF2">
        <w:rPr>
          <w:b/>
        </w:rPr>
        <w:t> </w:t>
      </w:r>
      <w:r w:rsidRPr="00D14EF2">
        <w:t>Значение минут (</w:t>
      </w:r>
      <w:r w:rsidRPr="00D14EF2">
        <w:rPr>
          <w:lang w:val="en-US"/>
        </w:rPr>
        <w:t>mm</w:t>
      </w:r>
      <w:r w:rsidRPr="00D14EF2">
        <w:t>) превышает максимально допустимое значение</w:t>
      </w:r>
      <w:r w:rsidR="00E91FF8">
        <w:t>.</w:t>
      </w:r>
    </w:p>
    <w:p w14:paraId="4FD79E33" w14:textId="00793FDD" w:rsidR="002A213F" w:rsidRPr="00D14EF2" w:rsidRDefault="002A213F" w:rsidP="002A213F">
      <w:pPr>
        <w:rPr>
          <w:b/>
        </w:rPr>
      </w:pPr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="000D167C">
        <w:rPr>
          <w:b/>
        </w:rPr>
        <w:t>21</w:t>
      </w:r>
      <w:r w:rsidRPr="00D14EF2">
        <w:rPr>
          <w:b/>
        </w:rPr>
        <w:t> </w:t>
      </w:r>
      <w:r w:rsidRPr="00D14EF2">
        <w:t>Значение минут (</w:t>
      </w:r>
      <w:r w:rsidRPr="00D14EF2">
        <w:rPr>
          <w:lang w:val="en-US"/>
        </w:rPr>
        <w:t>mm</w:t>
      </w:r>
      <w:r w:rsidRPr="00D14EF2">
        <w:t>) содержит не цифру</w:t>
      </w:r>
      <w:r w:rsidR="00E91FF8">
        <w:t>.</w:t>
      </w:r>
    </w:p>
    <w:p w14:paraId="1DDCD7A2" w14:textId="4693A7A6" w:rsidR="002A213F" w:rsidRDefault="002A213F" w:rsidP="002A213F">
      <w:bookmarkStart w:id="118" w:name="_Hlk145660792"/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="000D167C">
        <w:rPr>
          <w:b/>
        </w:rPr>
        <w:t>22</w:t>
      </w:r>
      <w:r w:rsidRPr="00D14EF2">
        <w:t> Значение</w:t>
      </w:r>
      <w:r w:rsidR="00C41CF5">
        <w:t xml:space="preserve"> целой части</w:t>
      </w:r>
      <w:r w:rsidRPr="00D14EF2">
        <w:t xml:space="preserve"> секунд</w:t>
      </w:r>
      <w:r w:rsidR="00C41CF5">
        <w:t>ы</w:t>
      </w:r>
      <w:r w:rsidRPr="00D14EF2">
        <w:t xml:space="preserve"> превышает максимально допустимое значение</w:t>
      </w:r>
      <w:r w:rsidR="00E91FF8">
        <w:t>.</w:t>
      </w:r>
    </w:p>
    <w:p w14:paraId="3C4911CE" w14:textId="29936526" w:rsidR="002A213F" w:rsidRDefault="002A213F" w:rsidP="002A213F">
      <w:bookmarkStart w:id="119" w:name="_Hlk145599233"/>
      <w:bookmarkStart w:id="120" w:name="_Hlk145664828"/>
      <w:bookmarkEnd w:id="118"/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2</w:t>
      </w:r>
      <w:r w:rsidR="000D167C">
        <w:rPr>
          <w:b/>
        </w:rPr>
        <w:t>3</w:t>
      </w:r>
      <w:r w:rsidRPr="00D14EF2">
        <w:t> </w:t>
      </w:r>
      <w:bookmarkEnd w:id="119"/>
      <w:r w:rsidRPr="00D14EF2">
        <w:t xml:space="preserve">Значение </w:t>
      </w:r>
      <w:r w:rsidR="00C41CF5">
        <w:t>целой (поочередно дробной</w:t>
      </w:r>
      <w:r w:rsidR="000D167C">
        <w:t>, в случае представления секунд в виде десятичной дроби</w:t>
      </w:r>
      <w:r w:rsidR="00C41CF5">
        <w:t>) части</w:t>
      </w:r>
      <w:r w:rsidR="00C41CF5" w:rsidRPr="00D14EF2">
        <w:t xml:space="preserve"> секунд</w:t>
      </w:r>
      <w:r w:rsidR="00C41CF5">
        <w:t>ы</w:t>
      </w:r>
      <w:r w:rsidR="00C41CF5" w:rsidRPr="00D14EF2">
        <w:t xml:space="preserve"> </w:t>
      </w:r>
      <w:r w:rsidRPr="00D14EF2">
        <w:t>содержит не цифру</w:t>
      </w:r>
      <w:r w:rsidR="00E91FF8">
        <w:t>.</w:t>
      </w:r>
    </w:p>
    <w:bookmarkEnd w:id="120"/>
    <w:p w14:paraId="0C736367" w14:textId="169C1995" w:rsidR="0053615D" w:rsidRDefault="0053615D" w:rsidP="0053615D"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2</w:t>
      </w:r>
      <w:r>
        <w:rPr>
          <w:b/>
        </w:rPr>
        <w:t>4</w:t>
      </w:r>
      <w:r w:rsidRPr="00D14EF2">
        <w:t xml:space="preserve"> Значение </w:t>
      </w:r>
      <w:r>
        <w:t>дробной части</w:t>
      </w:r>
      <w:r w:rsidRPr="00D14EF2">
        <w:t xml:space="preserve"> секунд</w:t>
      </w:r>
      <w:r>
        <w:t>ы</w:t>
      </w:r>
      <w:r w:rsidRPr="00D14EF2">
        <w:t xml:space="preserve"> содержит не цифру</w:t>
      </w:r>
      <w:r>
        <w:t xml:space="preserve"> (в случае представления секунд в виде десятичной дроби)</w:t>
      </w:r>
      <w:r w:rsidR="00E91FF8">
        <w:t>.</w:t>
      </w:r>
    </w:p>
    <w:p w14:paraId="74024DCD" w14:textId="7D8E1422" w:rsidR="00C41CF5" w:rsidRDefault="00C41CF5" w:rsidP="00C41CF5">
      <w:bookmarkStart w:id="121" w:name="_Hlk145662679"/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2</w:t>
      </w:r>
      <w:r w:rsidR="0053615D">
        <w:rPr>
          <w:b/>
        </w:rPr>
        <w:t>5</w:t>
      </w:r>
      <w:r w:rsidRPr="00D14EF2">
        <w:t> </w:t>
      </w:r>
      <w:r>
        <w:t>Отсутствует з</w:t>
      </w:r>
      <w:r w:rsidRPr="00D14EF2">
        <w:t xml:space="preserve">начение </w:t>
      </w:r>
      <w:r>
        <w:t>целой части</w:t>
      </w:r>
      <w:r w:rsidRPr="00D14EF2">
        <w:t xml:space="preserve"> секунд</w:t>
      </w:r>
      <w:r>
        <w:t>ы</w:t>
      </w:r>
      <w:r w:rsidR="00E91FF8">
        <w:t>.</w:t>
      </w:r>
    </w:p>
    <w:bookmarkEnd w:id="121"/>
    <w:p w14:paraId="26F933E0" w14:textId="4EA76698" w:rsidR="00C41CF5" w:rsidRDefault="00C41CF5" w:rsidP="00C41CF5">
      <w:r w:rsidRPr="00D14EF2">
        <w:rPr>
          <w:b/>
        </w:rPr>
        <w:t>6.1</w:t>
      </w:r>
      <w:r w:rsidRPr="002A213F">
        <w:rPr>
          <w:b/>
        </w:rPr>
        <w:t>1</w:t>
      </w:r>
      <w:r w:rsidRPr="00D14EF2">
        <w:rPr>
          <w:b/>
        </w:rPr>
        <w:t>.</w:t>
      </w:r>
      <w:r w:rsidRPr="002A213F">
        <w:rPr>
          <w:b/>
        </w:rPr>
        <w:t>2</w:t>
      </w:r>
      <w:r w:rsidR="0053615D">
        <w:rPr>
          <w:b/>
        </w:rPr>
        <w:t>6</w:t>
      </w:r>
      <w:r w:rsidRPr="00D14EF2">
        <w:t> </w:t>
      </w:r>
      <w:r>
        <w:t>Отсутствует з</w:t>
      </w:r>
      <w:r w:rsidRPr="00D14EF2">
        <w:t xml:space="preserve">начение </w:t>
      </w:r>
      <w:r>
        <w:t>дробной части</w:t>
      </w:r>
      <w:r w:rsidRPr="00D14EF2">
        <w:t xml:space="preserve"> секунд</w:t>
      </w:r>
      <w:r>
        <w:t>ы (в случае представления секунд в виде десятичной дроби)</w:t>
      </w:r>
      <w:r w:rsidR="00E91FF8">
        <w:t>.</w:t>
      </w:r>
    </w:p>
    <w:p w14:paraId="1D165190" w14:textId="0717B402" w:rsidR="00C41CF5" w:rsidRDefault="000D167C" w:rsidP="002A213F">
      <w:r w:rsidRPr="00D84C2C">
        <w:rPr>
          <w:b/>
        </w:rPr>
        <w:t>6.11.</w:t>
      </w:r>
      <w:r>
        <w:rPr>
          <w:b/>
        </w:rPr>
        <w:t>2</w:t>
      </w:r>
      <w:r w:rsidR="0053615D">
        <w:rPr>
          <w:b/>
        </w:rPr>
        <w:t>7</w:t>
      </w:r>
      <w:r w:rsidRPr="00D84C2C">
        <w:rPr>
          <w:b/>
        </w:rPr>
        <w:t> </w:t>
      </w:r>
      <w:r w:rsidRPr="00D84C2C">
        <w:t>В значении элемента данных в качестве разделителя</w:t>
      </w:r>
      <w:r>
        <w:t xml:space="preserve"> целой и дробной части секунды используется символ, отличный от «.»</w:t>
      </w:r>
      <w:r w:rsidR="00911281">
        <w:t xml:space="preserve"> (в случае представления секунд в виде десятичной дроби)</w:t>
      </w:r>
      <w:r w:rsidR="00E91FF8">
        <w:t>.</w:t>
      </w:r>
    </w:p>
    <w:p w14:paraId="37A3AE4B" w14:textId="33615B96" w:rsidR="000D167C" w:rsidRPr="00D14EF2" w:rsidRDefault="000D167C" w:rsidP="000D167C">
      <w:r w:rsidRPr="00D14EF2">
        <w:rPr>
          <w:b/>
        </w:rPr>
        <w:t>6.11.</w:t>
      </w:r>
      <w:r>
        <w:rPr>
          <w:b/>
        </w:rPr>
        <w:t>2</w:t>
      </w:r>
      <w:r w:rsidR="0053615D">
        <w:rPr>
          <w:b/>
        </w:rPr>
        <w:t>8</w:t>
      </w:r>
      <w:r w:rsidRPr="00D14EF2">
        <w:rPr>
          <w:b/>
        </w:rPr>
        <w:t> </w:t>
      </w:r>
      <w:r w:rsidRPr="00D14EF2">
        <w:t>В значении элемента данных отсутству</w:t>
      </w:r>
      <w:r>
        <w:t>ю</w:t>
      </w:r>
      <w:r w:rsidRPr="00D14EF2">
        <w:t xml:space="preserve">т </w:t>
      </w:r>
      <w:r>
        <w:t xml:space="preserve">все </w:t>
      </w:r>
      <w:r w:rsidRPr="00D14EF2">
        <w:t>разделител</w:t>
      </w:r>
      <w:r>
        <w:t>и</w:t>
      </w:r>
      <w:r w:rsidRPr="00D14EF2">
        <w:t xml:space="preserve"> (</w:t>
      </w:r>
      <w:r w:rsidRPr="007703F1">
        <w:t>в случае расширенного формата</w:t>
      </w:r>
      <w:r w:rsidRPr="00D14EF2">
        <w:t>)</w:t>
      </w:r>
      <w:r w:rsidR="00E91FF8">
        <w:t>.</w:t>
      </w:r>
    </w:p>
    <w:p w14:paraId="0D928E69" w14:textId="51140711" w:rsidR="00D516C1" w:rsidRDefault="00D516C1" w:rsidP="00D516C1">
      <w:bookmarkStart w:id="122" w:name="_Hlk145659454"/>
      <w:r w:rsidRPr="00D84C2C">
        <w:rPr>
          <w:b/>
        </w:rPr>
        <w:t>6.11.</w:t>
      </w:r>
      <w:r>
        <w:rPr>
          <w:b/>
        </w:rPr>
        <w:t>2</w:t>
      </w:r>
      <w:r w:rsidR="0053615D">
        <w:rPr>
          <w:b/>
        </w:rPr>
        <w:t>9</w:t>
      </w:r>
      <w:r w:rsidRPr="00D84C2C">
        <w:rPr>
          <w:b/>
        </w:rPr>
        <w:t> </w:t>
      </w:r>
      <w:r w:rsidRPr="00D84C2C">
        <w:t xml:space="preserve">В значении элемента данных </w:t>
      </w:r>
      <w:r>
        <w:t>отсутствует</w:t>
      </w:r>
      <w:r w:rsidRPr="00D84C2C">
        <w:t xml:space="preserve"> </w:t>
      </w:r>
      <w:r>
        <w:t xml:space="preserve">один из структурных элементов </w:t>
      </w:r>
      <w:r w:rsidRPr="00D84C2C">
        <w:t>(</w:t>
      </w:r>
      <w:r w:rsidR="00911281">
        <w:t>последовательно</w:t>
      </w:r>
      <w:r>
        <w:t>: год, месяц, день, часы, минуты, секунды и временной зоны</w:t>
      </w:r>
      <w:r w:rsidRPr="00D84C2C">
        <w:t>)</w:t>
      </w:r>
      <w:r>
        <w:t>.</w:t>
      </w:r>
    </w:p>
    <w:bookmarkEnd w:id="122"/>
    <w:p w14:paraId="67679212" w14:textId="39035F70" w:rsidR="00D14EF2" w:rsidRPr="00D14EF2" w:rsidRDefault="00D14EF2" w:rsidP="00D14EF2">
      <w:r w:rsidRPr="00D14EF2">
        <w:rPr>
          <w:b/>
        </w:rPr>
        <w:t>6.1</w:t>
      </w:r>
      <w:r w:rsidR="002A213F" w:rsidRPr="002A213F">
        <w:rPr>
          <w:b/>
        </w:rPr>
        <w:t>1</w:t>
      </w:r>
      <w:r w:rsidRPr="00D14EF2">
        <w:rPr>
          <w:b/>
        </w:rPr>
        <w:t>.</w:t>
      </w:r>
      <w:r w:rsidR="0053615D">
        <w:rPr>
          <w:b/>
        </w:rPr>
        <w:t>30</w:t>
      </w:r>
      <w:r w:rsidRPr="00D14EF2">
        <w:rPr>
          <w:b/>
        </w:rPr>
        <w:t> </w:t>
      </w:r>
      <w:r w:rsidRPr="00D14EF2">
        <w:t>Отсутствует значение элемента данных</w:t>
      </w:r>
      <w:r w:rsidR="00E91FF8">
        <w:t>.</w:t>
      </w:r>
    </w:p>
    <w:p w14:paraId="0B5B9D20" w14:textId="51710C46" w:rsidR="00D14EF2" w:rsidRPr="00D14EF2" w:rsidRDefault="00D14EF2" w:rsidP="00D14EF2">
      <w:r w:rsidRPr="00D14EF2">
        <w:rPr>
          <w:b/>
        </w:rPr>
        <w:t>6.11.</w:t>
      </w:r>
      <w:r w:rsidR="000D167C">
        <w:rPr>
          <w:b/>
        </w:rPr>
        <w:t>3</w:t>
      </w:r>
      <w:r w:rsidR="0053615D">
        <w:rPr>
          <w:b/>
        </w:rPr>
        <w:t>1</w:t>
      </w:r>
      <w:r w:rsidRPr="00D14EF2">
        <w:t> Отсутствует элемент данных</w:t>
      </w:r>
      <w:r w:rsidR="00E91FF8">
        <w:t>.</w:t>
      </w:r>
    </w:p>
    <w:p w14:paraId="5F41FA3D" w14:textId="77777777" w:rsidR="0050259D" w:rsidRPr="00A64836" w:rsidRDefault="0050259D" w:rsidP="00A64836">
      <w:pPr>
        <w:spacing w:before="240" w:after="240"/>
        <w:rPr>
          <w:b/>
        </w:rPr>
      </w:pPr>
      <w:bookmarkStart w:id="123" w:name="_Hlk137818060"/>
      <w:bookmarkEnd w:id="104"/>
      <w:bookmarkEnd w:id="105"/>
      <w:bookmarkEnd w:id="106"/>
      <w:r w:rsidRPr="00A64836">
        <w:rPr>
          <w:b/>
        </w:rPr>
        <w:t xml:space="preserve">6.12 Схема модификаций элемента данных, содержащего значение даты в формате </w:t>
      </w:r>
      <w:bookmarkStart w:id="124" w:name="_Hlk145571845"/>
      <w:r w:rsidRPr="00A64836">
        <w:rPr>
          <w:b/>
        </w:rPr>
        <w:t>ДДММГГГГ</w:t>
      </w:r>
      <w:bookmarkEnd w:id="124"/>
    </w:p>
    <w:p w14:paraId="26A1E09B" w14:textId="78F0C94B" w:rsidR="00903E2F" w:rsidRPr="00903E2F" w:rsidRDefault="00903E2F" w:rsidP="00903E2F">
      <w:r w:rsidRPr="00903E2F">
        <w:rPr>
          <w:b/>
        </w:rPr>
        <w:t>6.12.1</w:t>
      </w:r>
      <w:r w:rsidRPr="00903E2F">
        <w:t> Длина значения элемента данных на один символ меньше максимально допустимой</w:t>
      </w:r>
      <w:r w:rsidR="00E91FF8">
        <w:t>.</w:t>
      </w:r>
    </w:p>
    <w:p w14:paraId="2B3256A1" w14:textId="486749B7" w:rsidR="00903E2F" w:rsidRPr="00903E2F" w:rsidRDefault="00903E2F" w:rsidP="00903E2F">
      <w:r w:rsidRPr="00903E2F">
        <w:rPr>
          <w:b/>
        </w:rPr>
        <w:t>6.12.2</w:t>
      </w:r>
      <w:r w:rsidRPr="00903E2F">
        <w:t> Длина значения элемента данных на один символ больше максимально допустимой</w:t>
      </w:r>
      <w:r w:rsidR="00E91FF8">
        <w:t>.</w:t>
      </w:r>
    </w:p>
    <w:p w14:paraId="45321A6E" w14:textId="3D83DAE8" w:rsidR="00903E2F" w:rsidRPr="00903E2F" w:rsidRDefault="00903E2F" w:rsidP="00903E2F">
      <w:r w:rsidRPr="00903E2F">
        <w:rPr>
          <w:b/>
        </w:rPr>
        <w:t>6.12.3</w:t>
      </w:r>
      <w:r w:rsidRPr="00903E2F">
        <w:t> Значение дня (ДД) превышает максимально допустимое значение</w:t>
      </w:r>
      <w:r w:rsidR="00E91FF8">
        <w:t>.</w:t>
      </w:r>
    </w:p>
    <w:p w14:paraId="2E2CD3CA" w14:textId="0671BF91" w:rsidR="00903E2F" w:rsidRPr="00903E2F" w:rsidRDefault="00903E2F" w:rsidP="00903E2F">
      <w:r w:rsidRPr="00903E2F">
        <w:rPr>
          <w:b/>
        </w:rPr>
        <w:t>6.12.4</w:t>
      </w:r>
      <w:r w:rsidRPr="00903E2F">
        <w:t> Значение дня (ДД) содержит нулевое значение (00)</w:t>
      </w:r>
      <w:r w:rsidR="00E91FF8">
        <w:t>.</w:t>
      </w:r>
    </w:p>
    <w:p w14:paraId="08C5C075" w14:textId="54CEC383" w:rsidR="00903E2F" w:rsidRPr="00903E2F" w:rsidRDefault="00903E2F" w:rsidP="00903E2F">
      <w:r w:rsidRPr="00903E2F">
        <w:rPr>
          <w:b/>
        </w:rPr>
        <w:t>6.12.5</w:t>
      </w:r>
      <w:r w:rsidRPr="00903E2F">
        <w:t> Значение дня (ДД) содержит не цифру</w:t>
      </w:r>
      <w:r w:rsidR="00E91FF8">
        <w:t>.</w:t>
      </w:r>
    </w:p>
    <w:p w14:paraId="2574F457" w14:textId="1B2F6E61" w:rsidR="00903E2F" w:rsidRPr="00903E2F" w:rsidRDefault="00903E2F" w:rsidP="00903E2F">
      <w:r w:rsidRPr="00903E2F">
        <w:rPr>
          <w:b/>
        </w:rPr>
        <w:lastRenderedPageBreak/>
        <w:t>6.12.6</w:t>
      </w:r>
      <w:r w:rsidRPr="00903E2F">
        <w:t> Значение месяца (ММ) превышает максимально допустимое значение</w:t>
      </w:r>
      <w:r w:rsidR="00E91FF8">
        <w:t>.</w:t>
      </w:r>
    </w:p>
    <w:p w14:paraId="12CE6B0D" w14:textId="05AA4766" w:rsidR="00903E2F" w:rsidRPr="00903E2F" w:rsidRDefault="00903E2F" w:rsidP="00903E2F">
      <w:r w:rsidRPr="00903E2F">
        <w:rPr>
          <w:b/>
        </w:rPr>
        <w:t>6.12.7</w:t>
      </w:r>
      <w:r w:rsidRPr="00903E2F">
        <w:t> Значение месяца (ММ) содержит не цифру</w:t>
      </w:r>
      <w:r w:rsidR="00E91FF8">
        <w:t>.</w:t>
      </w:r>
    </w:p>
    <w:p w14:paraId="13ED831A" w14:textId="7081C475" w:rsidR="00903E2F" w:rsidRPr="00903E2F" w:rsidRDefault="00903E2F" w:rsidP="00903E2F">
      <w:r w:rsidRPr="00903E2F">
        <w:rPr>
          <w:b/>
        </w:rPr>
        <w:t>6.12.8</w:t>
      </w:r>
      <w:r w:rsidRPr="00903E2F">
        <w:t> Значение месяца (ММ) содержит нулевое значение (00)</w:t>
      </w:r>
      <w:r w:rsidR="00E91FF8">
        <w:t>.</w:t>
      </w:r>
    </w:p>
    <w:p w14:paraId="19CB4AD3" w14:textId="3D5AA362" w:rsidR="00903E2F" w:rsidRPr="00903E2F" w:rsidRDefault="00903E2F" w:rsidP="00903E2F">
      <w:r w:rsidRPr="00903E2F">
        <w:rPr>
          <w:b/>
        </w:rPr>
        <w:t>6.12.9</w:t>
      </w:r>
      <w:r w:rsidRPr="00903E2F">
        <w:t> Значение года (ГГГГ) содержит нулевое значение (0000)</w:t>
      </w:r>
      <w:r w:rsidR="00E91FF8">
        <w:t>.</w:t>
      </w:r>
    </w:p>
    <w:p w14:paraId="270233FB" w14:textId="593AA936" w:rsidR="00903E2F" w:rsidRPr="00903E2F" w:rsidRDefault="00903E2F" w:rsidP="00903E2F">
      <w:r w:rsidRPr="00903E2F">
        <w:rPr>
          <w:b/>
        </w:rPr>
        <w:t>6.12.10</w:t>
      </w:r>
      <w:r w:rsidRPr="00903E2F">
        <w:t> Значение года (ГГГГ) содержит не цифру</w:t>
      </w:r>
      <w:r w:rsidR="00E91FF8">
        <w:t>.</w:t>
      </w:r>
    </w:p>
    <w:p w14:paraId="1A90E7EC" w14:textId="3A7A68D0" w:rsidR="00903E2F" w:rsidRPr="00903E2F" w:rsidRDefault="00903E2F" w:rsidP="00903E2F">
      <w:r w:rsidRPr="00903E2F">
        <w:rPr>
          <w:b/>
        </w:rPr>
        <w:t>6.12.11 </w:t>
      </w:r>
      <w:r w:rsidRPr="00903E2F">
        <w:t>Отсутствует значение элемента данных</w:t>
      </w:r>
      <w:r w:rsidR="00E91FF8">
        <w:t>.</w:t>
      </w:r>
    </w:p>
    <w:p w14:paraId="441E0401" w14:textId="0513D87F" w:rsidR="00903E2F" w:rsidRPr="00903E2F" w:rsidRDefault="00903E2F" w:rsidP="00903E2F">
      <w:r w:rsidRPr="00903E2F">
        <w:rPr>
          <w:b/>
        </w:rPr>
        <w:t>6.12.12</w:t>
      </w:r>
      <w:r w:rsidRPr="00903E2F">
        <w:t> Отсутствует элемент данных</w:t>
      </w:r>
      <w:r w:rsidR="00E91FF8">
        <w:t>.</w:t>
      </w:r>
    </w:p>
    <w:p w14:paraId="54AAADAC" w14:textId="023EE8D5" w:rsidR="0050259D" w:rsidRPr="00A64836" w:rsidRDefault="0050259D" w:rsidP="00A64836">
      <w:pPr>
        <w:spacing w:before="240" w:after="240"/>
        <w:rPr>
          <w:b/>
        </w:rPr>
      </w:pPr>
      <w:r w:rsidRPr="00A64836">
        <w:rPr>
          <w:b/>
        </w:rPr>
        <w:t>6.1</w:t>
      </w:r>
      <w:r w:rsidR="002A213F" w:rsidRPr="00A64836">
        <w:rPr>
          <w:b/>
        </w:rPr>
        <w:t>3</w:t>
      </w:r>
      <w:r w:rsidRPr="00A64836">
        <w:rPr>
          <w:b/>
        </w:rPr>
        <w:t> Схема модификаций элемента данных «Идентификационный номер»</w:t>
      </w:r>
    </w:p>
    <w:p w14:paraId="32D58AC8" w14:textId="656526F3" w:rsidR="0050259D" w:rsidRDefault="0050259D" w:rsidP="0050259D">
      <w:r>
        <w:rPr>
          <w:b/>
        </w:rPr>
        <w:t>6</w:t>
      </w:r>
      <w:r w:rsidRPr="001E20AA">
        <w:rPr>
          <w:b/>
        </w:rPr>
        <w:t>.1</w:t>
      </w:r>
      <w:r w:rsidR="002A213F" w:rsidRPr="002A213F">
        <w:rPr>
          <w:b/>
        </w:rPr>
        <w:t>3</w:t>
      </w:r>
      <w:r w:rsidRPr="001E20AA">
        <w:rPr>
          <w:b/>
        </w:rPr>
        <w:t>.1 </w:t>
      </w:r>
      <w:r w:rsidRPr="000F4020">
        <w:t xml:space="preserve">Значение элемента </w:t>
      </w:r>
      <w:r>
        <w:t>структуры «Статус стороны перевода»</w:t>
      </w:r>
      <w:r w:rsidRPr="000F4020">
        <w:t xml:space="preserve"> не соответствует значению из справочника</w:t>
      </w:r>
      <w:r w:rsidR="00E91FF8">
        <w:t>.</w:t>
      </w:r>
    </w:p>
    <w:p w14:paraId="4539F8B1" w14:textId="7494158F" w:rsidR="0050259D" w:rsidRDefault="0050259D" w:rsidP="0050259D">
      <w:r>
        <w:rPr>
          <w:b/>
        </w:rPr>
        <w:t>6</w:t>
      </w:r>
      <w:r w:rsidRPr="001E20AA">
        <w:rPr>
          <w:b/>
        </w:rPr>
        <w:t>.1</w:t>
      </w:r>
      <w:r w:rsidR="002A213F" w:rsidRPr="002A213F">
        <w:rPr>
          <w:b/>
        </w:rPr>
        <w:t>3</w:t>
      </w:r>
      <w:r w:rsidRPr="001E20AA">
        <w:rPr>
          <w:b/>
        </w:rPr>
        <w:t>.</w:t>
      </w:r>
      <w:r>
        <w:rPr>
          <w:b/>
        </w:rPr>
        <w:t>2</w:t>
      </w:r>
      <w:r w:rsidRPr="001E20AA">
        <w:rPr>
          <w:b/>
        </w:rPr>
        <w:t> </w:t>
      </w:r>
      <w:r w:rsidRPr="009B4EB6">
        <w:t>Отсутствует з</w:t>
      </w:r>
      <w:r w:rsidRPr="000F4020">
        <w:t xml:space="preserve">начение элемента </w:t>
      </w:r>
      <w:r>
        <w:t>структуры «Статус стороны перевода»</w:t>
      </w:r>
      <w:r w:rsidR="00E91FF8">
        <w:t>.</w:t>
      </w:r>
    </w:p>
    <w:p w14:paraId="5C067691" w14:textId="700C149E" w:rsidR="0050259D" w:rsidRPr="001E20AA" w:rsidRDefault="0050259D" w:rsidP="0050259D">
      <w:r>
        <w:rPr>
          <w:b/>
        </w:rPr>
        <w:t>6</w:t>
      </w:r>
      <w:r w:rsidRPr="001E20AA">
        <w:rPr>
          <w:b/>
        </w:rPr>
        <w:t>.1</w:t>
      </w:r>
      <w:r w:rsidR="002A213F" w:rsidRPr="002A213F">
        <w:rPr>
          <w:b/>
        </w:rPr>
        <w:t>3</w:t>
      </w:r>
      <w:r w:rsidRPr="001E20AA">
        <w:rPr>
          <w:b/>
        </w:rPr>
        <w:t>.</w:t>
      </w:r>
      <w:r>
        <w:rPr>
          <w:b/>
        </w:rPr>
        <w:t>3</w:t>
      </w:r>
      <w:r w:rsidRPr="001E20AA">
        <w:t>Элемент структуры «УНП» содержит значение, отличное от «511111111» (используется в случае отсутствия у стороны перевода УНП для резидентов Республики Беларусь)</w:t>
      </w:r>
      <w:r w:rsidR="00E91FF8">
        <w:t>.</w:t>
      </w:r>
    </w:p>
    <w:p w14:paraId="7EFF7176" w14:textId="1A7FF367" w:rsidR="0050259D" w:rsidRPr="001E20AA" w:rsidRDefault="0050259D" w:rsidP="0050259D">
      <w:r>
        <w:rPr>
          <w:b/>
        </w:rPr>
        <w:t>6</w:t>
      </w:r>
      <w:r w:rsidRPr="001E20AA">
        <w:rPr>
          <w:b/>
        </w:rPr>
        <w:t>.1</w:t>
      </w:r>
      <w:r w:rsidR="002A213F" w:rsidRPr="002A213F">
        <w:rPr>
          <w:b/>
        </w:rPr>
        <w:t>3</w:t>
      </w:r>
      <w:r w:rsidRPr="001E20AA">
        <w:rPr>
          <w:b/>
        </w:rPr>
        <w:t>.</w:t>
      </w:r>
      <w:r>
        <w:rPr>
          <w:b/>
        </w:rPr>
        <w:t>4</w:t>
      </w:r>
      <w:r w:rsidRPr="001E20AA">
        <w:rPr>
          <w:b/>
        </w:rPr>
        <w:t> </w:t>
      </w:r>
      <w:r w:rsidRPr="001E20AA">
        <w:t>Элемент структуры «УНП» содержит значение, отличное от «999999999» (используется в случае отсутствия у стороны перевода УНП для нерезидентов Республики Беларусь)</w:t>
      </w:r>
      <w:r w:rsidR="00E91FF8">
        <w:t>.</w:t>
      </w:r>
    </w:p>
    <w:p w14:paraId="28B0C570" w14:textId="39A96F97" w:rsidR="0050259D" w:rsidRPr="001E20AA" w:rsidRDefault="0050259D" w:rsidP="0050259D">
      <w:r>
        <w:rPr>
          <w:b/>
        </w:rPr>
        <w:t>6</w:t>
      </w:r>
      <w:r w:rsidRPr="001E20AA">
        <w:rPr>
          <w:b/>
        </w:rPr>
        <w:t>.1</w:t>
      </w:r>
      <w:r w:rsidR="002A213F" w:rsidRPr="002A213F">
        <w:rPr>
          <w:b/>
        </w:rPr>
        <w:t>3</w:t>
      </w:r>
      <w:r w:rsidRPr="001E20AA">
        <w:rPr>
          <w:b/>
        </w:rPr>
        <w:t>.</w:t>
      </w:r>
      <w:r>
        <w:rPr>
          <w:b/>
        </w:rPr>
        <w:t>5</w:t>
      </w:r>
      <w:r w:rsidRPr="001E20AA">
        <w:rPr>
          <w:b/>
        </w:rPr>
        <w:t> </w:t>
      </w:r>
      <w:r w:rsidRPr="001E20AA">
        <w:t>Элемент структуры «УНП» содержит значение, отличное от «</w:t>
      </w:r>
      <w:r w:rsidRPr="001E20AA">
        <w:rPr>
          <w:lang w:val="en-US"/>
        </w:rPr>
        <w:t>INZ</w:t>
      </w:r>
      <w:r w:rsidRPr="001E20AA">
        <w:t>51111111» (используется, если не указано или нельзя определить, является ли сторона перевода резидентом (нерезидентом) Республики Беларусь)</w:t>
      </w:r>
      <w:r w:rsidR="00E91FF8">
        <w:t>.</w:t>
      </w:r>
    </w:p>
    <w:p w14:paraId="2093200C" w14:textId="342ABE09" w:rsidR="0050259D" w:rsidRPr="009B4EB6" w:rsidRDefault="0050259D" w:rsidP="0050259D">
      <w:r w:rsidRPr="009B4EB6">
        <w:rPr>
          <w:b/>
        </w:rPr>
        <w:t>6.1</w:t>
      </w:r>
      <w:r w:rsidR="002A213F" w:rsidRPr="002A213F">
        <w:rPr>
          <w:b/>
        </w:rPr>
        <w:t>3</w:t>
      </w:r>
      <w:r w:rsidRPr="009B4EB6">
        <w:rPr>
          <w:b/>
        </w:rPr>
        <w:t>.</w:t>
      </w:r>
      <w:r>
        <w:rPr>
          <w:b/>
        </w:rPr>
        <w:t>6</w:t>
      </w:r>
      <w:r w:rsidRPr="009B4EB6">
        <w:rPr>
          <w:b/>
        </w:rPr>
        <w:t> </w:t>
      </w:r>
      <w:r w:rsidRPr="009B4EB6">
        <w:t>Отсутствует значение элемента структуры «</w:t>
      </w:r>
      <w:r>
        <w:t>УНП</w:t>
      </w:r>
      <w:r w:rsidRPr="009B4EB6">
        <w:t>»</w:t>
      </w:r>
      <w:r w:rsidR="00E91FF8">
        <w:t>.</w:t>
      </w:r>
    </w:p>
    <w:p w14:paraId="795B719A" w14:textId="2C37A14D" w:rsidR="0050259D" w:rsidRDefault="0050259D" w:rsidP="00BE7BE1">
      <w:pPr>
        <w:spacing w:after="120"/>
      </w:pPr>
      <w:r w:rsidRPr="009B4EB6">
        <w:rPr>
          <w:b/>
        </w:rPr>
        <w:t>6.1</w:t>
      </w:r>
      <w:r w:rsidR="002A213F" w:rsidRPr="002A213F">
        <w:rPr>
          <w:b/>
        </w:rPr>
        <w:t>3</w:t>
      </w:r>
      <w:r w:rsidRPr="009B4EB6">
        <w:rPr>
          <w:b/>
        </w:rPr>
        <w:t>.</w:t>
      </w:r>
      <w:r>
        <w:rPr>
          <w:b/>
        </w:rPr>
        <w:t>7</w:t>
      </w:r>
      <w:r w:rsidRPr="009B4EB6">
        <w:rPr>
          <w:b/>
        </w:rPr>
        <w:t> </w:t>
      </w:r>
      <w:r w:rsidRPr="009B4EB6">
        <w:t xml:space="preserve">Отсутствует элемент </w:t>
      </w:r>
      <w:r>
        <w:t>данных</w:t>
      </w:r>
      <w:r w:rsidRPr="009B4EB6">
        <w:t xml:space="preserve"> «</w:t>
      </w:r>
      <w:r>
        <w:t>Идентификационный номер</w:t>
      </w:r>
      <w:r w:rsidRPr="009B4EB6">
        <w:t>»</w:t>
      </w:r>
      <w:r w:rsidR="00E91FF8">
        <w:t>.</w:t>
      </w:r>
    </w:p>
    <w:p w14:paraId="6E23A6DA" w14:textId="77777777" w:rsidR="000916E4" w:rsidRDefault="000916E4">
      <w:pPr>
        <w:ind w:firstLine="0"/>
        <w:rPr>
          <w:rFonts w:cs="Arial"/>
          <w:b/>
          <w:bCs/>
          <w:caps/>
          <w:kern w:val="28"/>
          <w:szCs w:val="22"/>
        </w:rPr>
      </w:pPr>
      <w:r>
        <w:br w:type="page"/>
      </w:r>
    </w:p>
    <w:bookmarkEnd w:id="123"/>
    <w:p w14:paraId="0CAB3EDA" w14:textId="29E9BC7E" w:rsidR="00483915" w:rsidRPr="00BA7607" w:rsidRDefault="00BA7607" w:rsidP="00BA7607">
      <w:pPr>
        <w:ind w:firstLine="0"/>
        <w:jc w:val="center"/>
        <w:rPr>
          <w:b/>
          <w:bCs/>
        </w:rPr>
      </w:pPr>
      <w:r w:rsidRPr="00BA7607">
        <w:rPr>
          <w:b/>
          <w:bCs/>
        </w:rPr>
        <w:lastRenderedPageBreak/>
        <w:t>ЛИСТ СОГЛАСОВАНИЯ</w:t>
      </w:r>
    </w:p>
    <w:p w14:paraId="62F02917" w14:textId="77777777" w:rsidR="001834E3" w:rsidRPr="001834E3" w:rsidRDefault="001834E3" w:rsidP="001834E3">
      <w:pPr>
        <w:rPr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3011"/>
        <w:gridCol w:w="2295"/>
        <w:gridCol w:w="2006"/>
      </w:tblGrid>
      <w:tr w:rsidR="001834E3" w:rsidRPr="001834E3" w14:paraId="741D14DA" w14:textId="77777777" w:rsidTr="005067B1"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32652FC6" w14:textId="77777777" w:rsidR="001834E3" w:rsidRPr="001834E3" w:rsidRDefault="001834E3" w:rsidP="001834E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834E3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5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6EE67F4A" w14:textId="77777777" w:rsidR="001834E3" w:rsidRPr="001834E3" w:rsidRDefault="001834E3" w:rsidP="001834E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834E3">
              <w:rPr>
                <w:b/>
                <w:bCs/>
                <w:szCs w:val="24"/>
              </w:rPr>
              <w:t>Фамилия,</w:t>
            </w:r>
          </w:p>
          <w:p w14:paraId="1BAE3B36" w14:textId="77777777" w:rsidR="001834E3" w:rsidRPr="001834E3" w:rsidRDefault="001834E3" w:rsidP="001834E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834E3">
              <w:rPr>
                <w:b/>
                <w:bCs/>
                <w:szCs w:val="24"/>
              </w:rPr>
              <w:t>имя, отчество</w:t>
            </w:r>
          </w:p>
        </w:tc>
        <w:tc>
          <w:tcPr>
            <w:tcW w:w="11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06224DE1" w14:textId="77777777" w:rsidR="001834E3" w:rsidRPr="001834E3" w:rsidRDefault="001834E3" w:rsidP="001834E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834E3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10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D125A3F" w14:textId="77777777" w:rsidR="001834E3" w:rsidRPr="001834E3" w:rsidRDefault="001834E3" w:rsidP="001834E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834E3">
              <w:rPr>
                <w:b/>
                <w:bCs/>
                <w:szCs w:val="24"/>
              </w:rPr>
              <w:t>Дата</w:t>
            </w:r>
          </w:p>
        </w:tc>
      </w:tr>
      <w:tr w:rsidR="001834E3" w:rsidRPr="001834E3" w14:paraId="40C3D4A5" w14:textId="77777777" w:rsidTr="005067B1"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B5D3AD" w14:textId="77777777" w:rsidR="001834E3" w:rsidRPr="001834E3" w:rsidRDefault="001834E3" w:rsidP="001834E3">
            <w:pPr>
              <w:spacing w:before="120" w:after="12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DA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649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CF1776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0FAA2761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1A26C" w14:textId="77777777" w:rsidR="001834E3" w:rsidRPr="001834E3" w:rsidRDefault="001834E3" w:rsidP="001834E3">
            <w:pPr>
              <w:spacing w:before="120" w:after="12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2F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D61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B5EF4C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2D479CD8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B575E1" w14:textId="77777777" w:rsidR="001834E3" w:rsidRPr="001834E3" w:rsidRDefault="001834E3" w:rsidP="001834E3">
            <w:pPr>
              <w:spacing w:before="120" w:after="12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0B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3E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EB707F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0BAC76C2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58C2BE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64E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2E3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80E61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4CB57634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54A9F2" w14:textId="77777777" w:rsidR="001834E3" w:rsidRPr="001834E3" w:rsidRDefault="001834E3" w:rsidP="001834E3">
            <w:pPr>
              <w:spacing w:before="120" w:after="12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EF8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2D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E5DF5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641682C5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476D0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62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C1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A11103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34A2350B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A3A1DF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DD6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52E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9FE1B1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5BFE6D39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D9B6A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501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1C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C943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7EDDEC82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B117D8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82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B6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D8682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24C2ED1C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73BC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13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5C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99D66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1CB0EEC3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F0DC8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DD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921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732DCD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66F316E5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C475A6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DB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34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E4392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68364109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24DC0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A36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A9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AFCC1C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  <w:tr w:rsidR="001834E3" w:rsidRPr="001834E3" w14:paraId="0DFA35C7" w14:textId="77777777" w:rsidTr="005067B1">
        <w:tc>
          <w:tcPr>
            <w:tcW w:w="1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69E1A5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023594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E6947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A97BAB" w14:textId="77777777" w:rsidR="001834E3" w:rsidRPr="001834E3" w:rsidRDefault="001834E3" w:rsidP="001834E3">
            <w:pPr>
              <w:spacing w:before="240" w:after="240"/>
              <w:ind w:firstLine="0"/>
              <w:jc w:val="left"/>
              <w:rPr>
                <w:szCs w:val="24"/>
              </w:rPr>
            </w:pPr>
          </w:p>
        </w:tc>
      </w:tr>
    </w:tbl>
    <w:p w14:paraId="6C97B29B" w14:textId="6342E76F" w:rsidR="00483915" w:rsidRDefault="00483915" w:rsidP="00BC2DF8">
      <w:pPr>
        <w:ind w:left="851" w:firstLine="0"/>
      </w:pPr>
    </w:p>
    <w:p w14:paraId="18B582D1" w14:textId="59953425" w:rsidR="00203E1B" w:rsidRDefault="00203E1B" w:rsidP="00BC2DF8">
      <w:pPr>
        <w:ind w:left="851" w:firstLine="0"/>
      </w:pPr>
    </w:p>
    <w:p w14:paraId="4BFE654E" w14:textId="79813075" w:rsidR="00F66598" w:rsidRDefault="00F66598" w:rsidP="00BC2DF8">
      <w:pPr>
        <w:ind w:left="851" w:firstLine="0"/>
      </w:pPr>
    </w:p>
    <w:tbl>
      <w:tblPr>
        <w:tblpPr w:leftFromText="180" w:rightFromText="180" w:vertAnchor="page" w:horzAnchor="margin" w:tblpY="197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3"/>
        <w:gridCol w:w="815"/>
        <w:gridCol w:w="815"/>
        <w:gridCol w:w="816"/>
        <w:gridCol w:w="992"/>
        <w:gridCol w:w="1701"/>
        <w:gridCol w:w="2119"/>
        <w:gridCol w:w="1260"/>
      </w:tblGrid>
      <w:tr w:rsidR="00F66598" w:rsidRPr="00F66598" w14:paraId="677E2423" w14:textId="77777777" w:rsidTr="005067B1">
        <w:trPr>
          <w:cantSplit/>
        </w:trPr>
        <w:tc>
          <w:tcPr>
            <w:tcW w:w="9900" w:type="dxa"/>
            <w:gridSpan w:val="9"/>
          </w:tcPr>
          <w:p w14:paraId="4035B56E" w14:textId="77777777" w:rsidR="00F66598" w:rsidRPr="00F66598" w:rsidRDefault="00F66598" w:rsidP="00F66598">
            <w:pPr>
              <w:ind w:firstLine="0"/>
              <w:jc w:val="center"/>
              <w:rPr>
                <w:b/>
                <w:szCs w:val="28"/>
              </w:rPr>
            </w:pPr>
            <w:r w:rsidRPr="00F66598">
              <w:lastRenderedPageBreak/>
              <w:br w:type="page"/>
            </w:r>
            <w:r w:rsidRPr="00F66598">
              <w:rPr>
                <w:sz w:val="24"/>
                <w:szCs w:val="24"/>
              </w:rPr>
              <w:br w:type="page"/>
            </w:r>
            <w:r w:rsidRPr="00F66598">
              <w:rPr>
                <w:sz w:val="24"/>
                <w:szCs w:val="24"/>
              </w:rPr>
              <w:br w:type="page"/>
            </w:r>
            <w:bookmarkStart w:id="125" w:name="_Toc6913590"/>
            <w:r w:rsidRPr="00F66598">
              <w:rPr>
                <w:b/>
                <w:szCs w:val="28"/>
              </w:rPr>
              <w:t>Лист регистрации изменений</w:t>
            </w:r>
            <w:bookmarkEnd w:id="125"/>
          </w:p>
        </w:tc>
      </w:tr>
      <w:tr w:rsidR="00F66598" w:rsidRPr="00F66598" w14:paraId="26770612" w14:textId="77777777" w:rsidTr="005067B1">
        <w:trPr>
          <w:cantSplit/>
        </w:trPr>
        <w:tc>
          <w:tcPr>
            <w:tcW w:w="709" w:type="dxa"/>
            <w:vMerge w:val="restart"/>
          </w:tcPr>
          <w:p w14:paraId="6D3D311F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5F926D5E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0F7A99C6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6D6A069C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Изм.</w:t>
            </w:r>
          </w:p>
        </w:tc>
        <w:tc>
          <w:tcPr>
            <w:tcW w:w="3119" w:type="dxa"/>
            <w:gridSpan w:val="4"/>
          </w:tcPr>
          <w:p w14:paraId="178C8C08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Номера листов (страниц)</w:t>
            </w:r>
          </w:p>
        </w:tc>
        <w:tc>
          <w:tcPr>
            <w:tcW w:w="992" w:type="dxa"/>
            <w:vMerge w:val="restart"/>
            <w:textDirection w:val="btLr"/>
          </w:tcPr>
          <w:p w14:paraId="05E4BE0A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Всего листов</w:t>
            </w:r>
          </w:p>
          <w:p w14:paraId="335B42C7" w14:textId="77777777" w:rsidR="00F66598" w:rsidRPr="00F66598" w:rsidRDefault="00F66598" w:rsidP="00F66598">
            <w:pPr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(страниц)</w:t>
            </w:r>
          </w:p>
          <w:p w14:paraId="4F1D8829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в документе</w:t>
            </w:r>
          </w:p>
        </w:tc>
        <w:tc>
          <w:tcPr>
            <w:tcW w:w="1701" w:type="dxa"/>
            <w:vMerge w:val="restart"/>
          </w:tcPr>
          <w:p w14:paraId="3AFD6BC1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71BA34E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54B928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501ADB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Извещение об изменении</w:t>
            </w:r>
          </w:p>
        </w:tc>
        <w:tc>
          <w:tcPr>
            <w:tcW w:w="2119" w:type="dxa"/>
            <w:vMerge w:val="restart"/>
          </w:tcPr>
          <w:p w14:paraId="4F232FE8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13F1A3C9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38251AF4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0287E0AE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Подпись</w:t>
            </w:r>
          </w:p>
        </w:tc>
        <w:tc>
          <w:tcPr>
            <w:tcW w:w="1260" w:type="dxa"/>
            <w:vMerge w:val="restart"/>
          </w:tcPr>
          <w:p w14:paraId="31C3251D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2673A254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3D27445C" w14:textId="77777777" w:rsidR="00F66598" w:rsidRPr="00F66598" w:rsidRDefault="00F66598" w:rsidP="00F66598">
            <w:pPr>
              <w:ind w:firstLine="0"/>
              <w:rPr>
                <w:sz w:val="24"/>
                <w:szCs w:val="24"/>
              </w:rPr>
            </w:pPr>
          </w:p>
          <w:p w14:paraId="26766114" w14:textId="77777777" w:rsidR="00F66598" w:rsidRPr="00F66598" w:rsidRDefault="00F66598" w:rsidP="00F66598">
            <w:pPr>
              <w:ind w:firstLine="0"/>
              <w:jc w:val="center"/>
              <w:rPr>
                <w:sz w:val="24"/>
                <w:szCs w:val="24"/>
              </w:rPr>
            </w:pPr>
            <w:r w:rsidRPr="00F66598">
              <w:rPr>
                <w:sz w:val="24"/>
                <w:szCs w:val="24"/>
              </w:rPr>
              <w:t>Дата</w:t>
            </w:r>
          </w:p>
        </w:tc>
      </w:tr>
      <w:tr w:rsidR="00F66598" w:rsidRPr="00F66598" w14:paraId="55929598" w14:textId="77777777" w:rsidTr="005067B1">
        <w:trPr>
          <w:cantSplit/>
          <w:trHeight w:val="2050"/>
        </w:trPr>
        <w:tc>
          <w:tcPr>
            <w:tcW w:w="709" w:type="dxa"/>
            <w:vMerge/>
          </w:tcPr>
          <w:p w14:paraId="3F30B728" w14:textId="77777777" w:rsidR="00F66598" w:rsidRPr="00F66598" w:rsidRDefault="00F66598" w:rsidP="00F66598">
            <w:pPr>
              <w:ind w:firstLine="0"/>
              <w:rPr>
                <w:sz w:val="24"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4AEF5279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</w:rPr>
            </w:pPr>
            <w:r w:rsidRPr="00F66598">
              <w:rPr>
                <w:sz w:val="24"/>
              </w:rPr>
              <w:t>измененных</w:t>
            </w:r>
          </w:p>
        </w:tc>
        <w:tc>
          <w:tcPr>
            <w:tcW w:w="815" w:type="dxa"/>
            <w:textDirection w:val="btLr"/>
            <w:vAlign w:val="center"/>
          </w:tcPr>
          <w:p w14:paraId="5A3BB6BC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</w:rPr>
            </w:pPr>
            <w:r w:rsidRPr="00F66598">
              <w:rPr>
                <w:sz w:val="24"/>
              </w:rPr>
              <w:t>замененных</w:t>
            </w:r>
          </w:p>
        </w:tc>
        <w:tc>
          <w:tcPr>
            <w:tcW w:w="815" w:type="dxa"/>
            <w:textDirection w:val="btLr"/>
            <w:vAlign w:val="center"/>
          </w:tcPr>
          <w:p w14:paraId="3FDE2EC7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</w:rPr>
            </w:pPr>
            <w:r w:rsidRPr="00F66598">
              <w:rPr>
                <w:sz w:val="24"/>
              </w:rPr>
              <w:t>новых</w:t>
            </w:r>
          </w:p>
        </w:tc>
        <w:tc>
          <w:tcPr>
            <w:tcW w:w="816" w:type="dxa"/>
            <w:textDirection w:val="btLr"/>
            <w:vAlign w:val="center"/>
          </w:tcPr>
          <w:p w14:paraId="49B55206" w14:textId="77777777" w:rsidR="00F66598" w:rsidRPr="00F66598" w:rsidRDefault="00F66598" w:rsidP="00F66598">
            <w:pPr>
              <w:ind w:left="113" w:right="113" w:firstLine="0"/>
              <w:jc w:val="center"/>
              <w:rPr>
                <w:sz w:val="24"/>
              </w:rPr>
            </w:pPr>
            <w:r w:rsidRPr="00F66598">
              <w:rPr>
                <w:sz w:val="24"/>
              </w:rPr>
              <w:t>аннулированных</w:t>
            </w:r>
          </w:p>
        </w:tc>
        <w:tc>
          <w:tcPr>
            <w:tcW w:w="992" w:type="dxa"/>
            <w:vMerge/>
          </w:tcPr>
          <w:p w14:paraId="4C187FD4" w14:textId="77777777" w:rsidR="00F66598" w:rsidRPr="00F66598" w:rsidRDefault="00F66598" w:rsidP="00F66598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2ECC513" w14:textId="77777777" w:rsidR="00F66598" w:rsidRPr="00F66598" w:rsidRDefault="00F66598" w:rsidP="00F66598">
            <w:pPr>
              <w:ind w:firstLine="0"/>
              <w:rPr>
                <w:sz w:val="24"/>
              </w:rPr>
            </w:pPr>
          </w:p>
        </w:tc>
        <w:tc>
          <w:tcPr>
            <w:tcW w:w="2119" w:type="dxa"/>
            <w:vMerge/>
          </w:tcPr>
          <w:p w14:paraId="30515AAC" w14:textId="77777777" w:rsidR="00F66598" w:rsidRPr="00F66598" w:rsidRDefault="00F66598" w:rsidP="00F66598">
            <w:pPr>
              <w:ind w:firstLine="0"/>
              <w:rPr>
                <w:sz w:val="24"/>
              </w:rPr>
            </w:pPr>
          </w:p>
        </w:tc>
        <w:tc>
          <w:tcPr>
            <w:tcW w:w="1260" w:type="dxa"/>
            <w:vMerge/>
          </w:tcPr>
          <w:p w14:paraId="3C103A1F" w14:textId="77777777" w:rsidR="00F66598" w:rsidRPr="00F66598" w:rsidRDefault="00F66598" w:rsidP="00F66598">
            <w:pPr>
              <w:ind w:firstLine="0"/>
              <w:rPr>
                <w:sz w:val="24"/>
              </w:rPr>
            </w:pPr>
          </w:p>
        </w:tc>
      </w:tr>
      <w:tr w:rsidR="00F66598" w:rsidRPr="00F66598" w14:paraId="4E0505DE" w14:textId="77777777" w:rsidTr="005067B1">
        <w:trPr>
          <w:trHeight w:val="403"/>
        </w:trPr>
        <w:tc>
          <w:tcPr>
            <w:tcW w:w="709" w:type="dxa"/>
          </w:tcPr>
          <w:p w14:paraId="7381DC5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57EF7DB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9B72D5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35394F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58857A5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3B3AD4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  <w:vAlign w:val="center"/>
          </w:tcPr>
          <w:p w14:paraId="6F0A794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FDC148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90D4B0D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50F04C95" w14:textId="77777777" w:rsidTr="005067B1">
        <w:trPr>
          <w:trHeight w:val="403"/>
        </w:trPr>
        <w:tc>
          <w:tcPr>
            <w:tcW w:w="709" w:type="dxa"/>
          </w:tcPr>
          <w:p w14:paraId="31BEEED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04DC814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A57260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  <w:vAlign w:val="center"/>
          </w:tcPr>
          <w:p w14:paraId="1C59BF38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3A098C6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B5D1D9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5E443A1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A74515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5B61C5DB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3ACA3EFB" w14:textId="77777777" w:rsidTr="005067B1">
        <w:trPr>
          <w:trHeight w:val="403"/>
        </w:trPr>
        <w:tc>
          <w:tcPr>
            <w:tcW w:w="709" w:type="dxa"/>
          </w:tcPr>
          <w:p w14:paraId="2DB6CAC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588E9F58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7283C56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4385FA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  <w:vAlign w:val="center"/>
          </w:tcPr>
          <w:p w14:paraId="41BB3B4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46DECF7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6CC8ED0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33B051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A3FC08A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285ABF8F" w14:textId="77777777" w:rsidTr="005067B1">
        <w:trPr>
          <w:trHeight w:val="403"/>
        </w:trPr>
        <w:tc>
          <w:tcPr>
            <w:tcW w:w="709" w:type="dxa"/>
          </w:tcPr>
          <w:p w14:paraId="7BDEFCA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48F418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76D0933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AAC2B9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7A107FA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65FD9D3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4D85B49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1D6D6AE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09AC0C26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4476EA3A" w14:textId="77777777" w:rsidTr="005067B1">
        <w:trPr>
          <w:trHeight w:val="403"/>
        </w:trPr>
        <w:tc>
          <w:tcPr>
            <w:tcW w:w="709" w:type="dxa"/>
          </w:tcPr>
          <w:p w14:paraId="3C739BC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A2CF2E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69700D5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0ABCB8F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0511C1D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54524B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189EB71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1BE26D5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588A15E5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4B1027E4" w14:textId="77777777" w:rsidTr="005067B1">
        <w:trPr>
          <w:trHeight w:val="403"/>
        </w:trPr>
        <w:tc>
          <w:tcPr>
            <w:tcW w:w="709" w:type="dxa"/>
          </w:tcPr>
          <w:p w14:paraId="21048C7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468D5918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79FB97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059B22F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2B980BB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0305F34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16529A1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9ED95F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2A9FAF2D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36F04568" w14:textId="77777777" w:rsidTr="005067B1">
        <w:trPr>
          <w:trHeight w:val="403"/>
        </w:trPr>
        <w:tc>
          <w:tcPr>
            <w:tcW w:w="709" w:type="dxa"/>
          </w:tcPr>
          <w:p w14:paraId="45D727C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6A1EB25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6ADCA9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442DCA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5417B08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2BDD392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60E5CFB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6B5EEE8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3F0C632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05A02C34" w14:textId="77777777" w:rsidTr="005067B1">
        <w:trPr>
          <w:trHeight w:val="403"/>
        </w:trPr>
        <w:tc>
          <w:tcPr>
            <w:tcW w:w="709" w:type="dxa"/>
          </w:tcPr>
          <w:p w14:paraId="3AA3671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29B5F18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3FFDFF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A41219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3FB168A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409AD1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5242D31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68A974A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47EDB75C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46446589" w14:textId="77777777" w:rsidTr="005067B1">
        <w:trPr>
          <w:trHeight w:val="403"/>
        </w:trPr>
        <w:tc>
          <w:tcPr>
            <w:tcW w:w="709" w:type="dxa"/>
          </w:tcPr>
          <w:p w14:paraId="6CCC69F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7909B62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049D70B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6F952F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45F1136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4C81C39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293A212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3617653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A9376E1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21CA53E6" w14:textId="77777777" w:rsidTr="005067B1">
        <w:trPr>
          <w:trHeight w:val="403"/>
        </w:trPr>
        <w:tc>
          <w:tcPr>
            <w:tcW w:w="709" w:type="dxa"/>
          </w:tcPr>
          <w:p w14:paraId="48F823C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7280FEB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59B90E5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B67373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31BEAB4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7ABE6CC8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76601D4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604F365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59E42E1F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35DAA607" w14:textId="77777777" w:rsidTr="005067B1">
        <w:trPr>
          <w:trHeight w:val="403"/>
        </w:trPr>
        <w:tc>
          <w:tcPr>
            <w:tcW w:w="709" w:type="dxa"/>
          </w:tcPr>
          <w:p w14:paraId="6A0162F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523E715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08F587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5640E39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1267A0A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2C89D74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3F142DE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043308B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4E0F9C4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579AEAC4" w14:textId="77777777" w:rsidTr="005067B1">
        <w:trPr>
          <w:trHeight w:val="403"/>
        </w:trPr>
        <w:tc>
          <w:tcPr>
            <w:tcW w:w="709" w:type="dxa"/>
          </w:tcPr>
          <w:p w14:paraId="20201B8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0ACC103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5196B41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D88CE3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245B323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59A1A6C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2988928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76A74F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4A16612D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6476AE26" w14:textId="77777777" w:rsidTr="005067B1">
        <w:trPr>
          <w:trHeight w:val="403"/>
        </w:trPr>
        <w:tc>
          <w:tcPr>
            <w:tcW w:w="709" w:type="dxa"/>
          </w:tcPr>
          <w:p w14:paraId="6D2D3ED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7BD1801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F2B200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477D51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2437214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7203C08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14FD2BC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4F84F7D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3B23B8D6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2866D266" w14:textId="77777777" w:rsidTr="005067B1">
        <w:trPr>
          <w:trHeight w:val="403"/>
        </w:trPr>
        <w:tc>
          <w:tcPr>
            <w:tcW w:w="709" w:type="dxa"/>
          </w:tcPr>
          <w:p w14:paraId="3803E1C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07F9D12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5D8DB8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B6A52C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78F7B2B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518F859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0A0603B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23C8A2D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631B465A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6E2C5485" w14:textId="77777777" w:rsidTr="005067B1">
        <w:trPr>
          <w:trHeight w:val="403"/>
        </w:trPr>
        <w:tc>
          <w:tcPr>
            <w:tcW w:w="709" w:type="dxa"/>
          </w:tcPr>
          <w:p w14:paraId="0BA2558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6DB7873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4CB0FC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6D2984E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6CDBBD6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44FDD01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5824DAB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18E6BE6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67241451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5E06DC1A" w14:textId="77777777" w:rsidTr="005067B1">
        <w:trPr>
          <w:trHeight w:val="403"/>
        </w:trPr>
        <w:tc>
          <w:tcPr>
            <w:tcW w:w="709" w:type="dxa"/>
          </w:tcPr>
          <w:p w14:paraId="35B35E2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D2F4D3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5AB305E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0F692F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2E6FCC1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1F666F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34D8602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6BECA26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701E85FB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5BF1047A" w14:textId="77777777" w:rsidTr="005067B1">
        <w:trPr>
          <w:trHeight w:val="403"/>
        </w:trPr>
        <w:tc>
          <w:tcPr>
            <w:tcW w:w="709" w:type="dxa"/>
          </w:tcPr>
          <w:p w14:paraId="4836BD4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7707C22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7FB033F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5C5CCC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304D4CC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208826E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2248F18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6367068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02719F18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30048533" w14:textId="77777777" w:rsidTr="005067B1">
        <w:trPr>
          <w:trHeight w:val="403"/>
        </w:trPr>
        <w:tc>
          <w:tcPr>
            <w:tcW w:w="709" w:type="dxa"/>
          </w:tcPr>
          <w:p w14:paraId="4845B55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54A55C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7FC942E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6717832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0C108D0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71FDF43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368DE8A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D23E57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65274EBD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140B91BC" w14:textId="77777777" w:rsidTr="005067B1">
        <w:trPr>
          <w:trHeight w:val="403"/>
        </w:trPr>
        <w:tc>
          <w:tcPr>
            <w:tcW w:w="709" w:type="dxa"/>
          </w:tcPr>
          <w:p w14:paraId="3876B58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D1E677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52730F6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322A27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02C02E2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21B6CC4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7CC8B323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3A8D3EA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57A946BC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3D37B7E5" w14:textId="77777777" w:rsidTr="005067B1">
        <w:trPr>
          <w:trHeight w:val="403"/>
        </w:trPr>
        <w:tc>
          <w:tcPr>
            <w:tcW w:w="709" w:type="dxa"/>
          </w:tcPr>
          <w:p w14:paraId="1AE2A14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0352F62C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0BA986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3174830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5DD3807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15F3C4F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43D84E56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5C4216D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6E7297D5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644D3E1C" w14:textId="77777777" w:rsidTr="005067B1">
        <w:trPr>
          <w:trHeight w:val="403"/>
        </w:trPr>
        <w:tc>
          <w:tcPr>
            <w:tcW w:w="709" w:type="dxa"/>
          </w:tcPr>
          <w:p w14:paraId="1D96AD3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3880462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C1086A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10ACD3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666FD6A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6B8AA16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405FCDD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36691CC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7980FBEA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1DC6BB28" w14:textId="77777777" w:rsidTr="005067B1">
        <w:trPr>
          <w:trHeight w:val="403"/>
        </w:trPr>
        <w:tc>
          <w:tcPr>
            <w:tcW w:w="709" w:type="dxa"/>
          </w:tcPr>
          <w:p w14:paraId="0254ACF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057D203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C4950D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13B04DA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6D9FB14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2261F74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235863A5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10F3664B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64A80B4F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47CDEC22" w14:textId="77777777" w:rsidTr="005067B1">
        <w:trPr>
          <w:trHeight w:val="403"/>
        </w:trPr>
        <w:tc>
          <w:tcPr>
            <w:tcW w:w="709" w:type="dxa"/>
          </w:tcPr>
          <w:p w14:paraId="6C069EC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55055F4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4A2508B9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09CC8A8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06EC524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331CA4AA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6CE5DCCE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4954BCE0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52DEC8E5" w14:textId="77777777" w:rsidR="00F66598" w:rsidRPr="00F66598" w:rsidRDefault="00F66598" w:rsidP="00F66598">
            <w:pPr>
              <w:ind w:firstLine="0"/>
            </w:pPr>
          </w:p>
        </w:tc>
      </w:tr>
      <w:tr w:rsidR="00F66598" w:rsidRPr="00F66598" w14:paraId="6E975437" w14:textId="77777777" w:rsidTr="005067B1">
        <w:trPr>
          <w:trHeight w:val="403"/>
        </w:trPr>
        <w:tc>
          <w:tcPr>
            <w:tcW w:w="709" w:type="dxa"/>
          </w:tcPr>
          <w:p w14:paraId="41E8A041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673" w:type="dxa"/>
          </w:tcPr>
          <w:p w14:paraId="1458B788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2A858EAF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5" w:type="dxa"/>
          </w:tcPr>
          <w:p w14:paraId="60BFA4D7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816" w:type="dxa"/>
          </w:tcPr>
          <w:p w14:paraId="3323C112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992" w:type="dxa"/>
          </w:tcPr>
          <w:p w14:paraId="7DB297C4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701" w:type="dxa"/>
          </w:tcPr>
          <w:p w14:paraId="47753E4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2119" w:type="dxa"/>
          </w:tcPr>
          <w:p w14:paraId="77E3F2CD" w14:textId="77777777" w:rsidR="00F66598" w:rsidRPr="00F66598" w:rsidRDefault="00F66598" w:rsidP="00F66598">
            <w:pPr>
              <w:ind w:firstLine="0"/>
            </w:pPr>
          </w:p>
        </w:tc>
        <w:tc>
          <w:tcPr>
            <w:tcW w:w="1260" w:type="dxa"/>
          </w:tcPr>
          <w:p w14:paraId="7EE692B6" w14:textId="77777777" w:rsidR="00F66598" w:rsidRPr="00F66598" w:rsidRDefault="00F66598" w:rsidP="00F66598">
            <w:pPr>
              <w:ind w:firstLine="0"/>
            </w:pPr>
          </w:p>
        </w:tc>
      </w:tr>
    </w:tbl>
    <w:p w14:paraId="6C2CF183" w14:textId="77777777" w:rsidR="00F66598" w:rsidRPr="00BC2DF8" w:rsidRDefault="00F66598" w:rsidP="00F66598">
      <w:pPr>
        <w:ind w:left="851" w:firstLine="0"/>
      </w:pPr>
    </w:p>
    <w:sectPr w:rsidR="00F66598" w:rsidRPr="00BC2DF8" w:rsidSect="009F532F">
      <w:footerReference w:type="first" r:id="rId12"/>
      <w:pgSz w:w="11906" w:h="16838" w:code="9"/>
      <w:pgMar w:top="1418" w:right="851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B318" w14:textId="77777777" w:rsidR="00330F9A" w:rsidRDefault="00330F9A" w:rsidP="00397FCF">
      <w:r>
        <w:separator/>
      </w:r>
    </w:p>
  </w:endnote>
  <w:endnote w:type="continuationSeparator" w:id="0">
    <w:p w14:paraId="5C58BD6A" w14:textId="77777777" w:rsidR="00330F9A" w:rsidRDefault="00330F9A" w:rsidP="003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995159"/>
      <w:docPartObj>
        <w:docPartGallery w:val="Page Numbers (Bottom of Page)"/>
        <w:docPartUnique/>
      </w:docPartObj>
    </w:sdtPr>
    <w:sdtEndPr/>
    <w:sdtContent>
      <w:p w14:paraId="455F9AA6" w14:textId="77777777" w:rsidR="00E66223" w:rsidRDefault="00E66223" w:rsidP="005966D7">
        <w:pPr>
          <w:pStyle w:val="a7"/>
        </w:pPr>
      </w:p>
      <w:p w14:paraId="7FBCA300" w14:textId="77777777" w:rsidR="00E66223" w:rsidRPr="004C56D0" w:rsidRDefault="00E66223" w:rsidP="005966D7">
        <w:pPr>
          <w:pStyle w:val="a7"/>
          <w:rPr>
            <w:sz w:val="16"/>
            <w:szCs w:val="16"/>
          </w:rPr>
        </w:pPr>
        <w:r w:rsidRPr="004C56D0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6144CA" wp14:editId="1798F17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-5080</wp:posOffset>
                  </wp:positionV>
                  <wp:extent cx="6300000" cy="0"/>
                  <wp:effectExtent l="0" t="0" r="0" b="0"/>
                  <wp:wrapNone/>
                  <wp:docPr id="1" name="L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1AB882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4pt" to="49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" strokeweight="1pt"/>
              </w:pict>
            </mc:Fallback>
          </mc:AlternateContent>
        </w:r>
      </w:p>
      <w:p w14:paraId="02C628E5" w14:textId="77777777" w:rsidR="00E66223" w:rsidRDefault="00E66223" w:rsidP="005966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961232"/>
      <w:docPartObj>
        <w:docPartGallery w:val="Page Numbers (Bottom of Page)"/>
        <w:docPartUnique/>
      </w:docPartObj>
    </w:sdtPr>
    <w:sdtEndPr/>
    <w:sdtContent>
      <w:p w14:paraId="25BC6660" w14:textId="77777777" w:rsidR="004564C8" w:rsidRDefault="004564C8" w:rsidP="004564C8">
        <w:pPr>
          <w:pStyle w:val="a7"/>
        </w:pPr>
      </w:p>
      <w:p w14:paraId="47B02E9E" w14:textId="77777777" w:rsidR="004564C8" w:rsidRPr="004C56D0" w:rsidRDefault="004564C8" w:rsidP="004564C8">
        <w:pPr>
          <w:pStyle w:val="a7"/>
          <w:rPr>
            <w:sz w:val="16"/>
            <w:szCs w:val="16"/>
          </w:rPr>
        </w:pPr>
        <w:r w:rsidRPr="004C56D0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ECC3490" wp14:editId="4B092D2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-5080</wp:posOffset>
                  </wp:positionV>
                  <wp:extent cx="6300000" cy="0"/>
                  <wp:effectExtent l="0" t="0" r="0" b="0"/>
                  <wp:wrapNone/>
                  <wp:docPr id="24" name="L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D5AB39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4pt" to="49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" strokeweight="1pt"/>
              </w:pict>
            </mc:Fallback>
          </mc:AlternateContent>
        </w:r>
      </w:p>
      <w:p w14:paraId="42250BE5" w14:textId="3A1573BA" w:rsidR="00E66223" w:rsidRPr="004564C8" w:rsidRDefault="004564C8" w:rsidP="004564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58B9A9" w14:textId="77777777" w:rsidR="00E66223" w:rsidRPr="00E6266B" w:rsidRDefault="00E66223" w:rsidP="00E6266B">
    <w:pPr>
      <w:pStyle w:val="a7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05DE" w14:textId="77777777" w:rsidR="00E66223" w:rsidRPr="00643EB2" w:rsidRDefault="00E66223" w:rsidP="00643E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6B11" w14:textId="77777777" w:rsidR="00330F9A" w:rsidRDefault="00330F9A" w:rsidP="00397FCF">
      <w:r>
        <w:separator/>
      </w:r>
    </w:p>
  </w:footnote>
  <w:footnote w:type="continuationSeparator" w:id="0">
    <w:p w14:paraId="3268A8BA" w14:textId="77777777" w:rsidR="00330F9A" w:rsidRDefault="00330F9A" w:rsidP="0039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2835"/>
      <w:gridCol w:w="5103"/>
    </w:tblGrid>
    <w:tr w:rsidR="00E66223" w14:paraId="058BC6FB" w14:textId="77777777" w:rsidTr="00BC372E">
      <w:trPr>
        <w:trHeight w:val="737"/>
        <w:jc w:val="center"/>
      </w:trPr>
      <w:tc>
        <w:tcPr>
          <w:tcW w:w="1985" w:type="dxa"/>
        </w:tcPr>
        <w:p w14:paraId="4E0F4289" w14:textId="77777777" w:rsidR="00E66223" w:rsidRDefault="00E66223" w:rsidP="005966D7">
          <w:pPr>
            <w:pStyle w:val="a5"/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14:paraId="3A785038" w14:textId="4C064B91" w:rsidR="00E66223" w:rsidRPr="00A60B09" w:rsidRDefault="00E66223" w:rsidP="005966D7">
          <w:pPr>
            <w:pStyle w:val="a5"/>
            <w:ind w:left="322" w:right="176" w:hanging="322"/>
            <w:rPr>
              <w:szCs w:val="22"/>
              <w:lang w:val="en-US"/>
            </w:rPr>
          </w:pPr>
          <w:r w:rsidRPr="000529B2">
            <w:rPr>
              <w:rFonts w:eastAsia="Calibri"/>
              <w:szCs w:val="22"/>
              <w:lang w:eastAsia="en-US"/>
            </w:rPr>
            <w:t>ЕУЯФ.0100.03.ПР</w:t>
          </w:r>
        </w:p>
      </w:tc>
      <w:tc>
        <w:tcPr>
          <w:tcW w:w="5103" w:type="dxa"/>
          <w:tcMar>
            <w:left w:w="28" w:type="dxa"/>
            <w:right w:w="28" w:type="dxa"/>
          </w:tcMar>
        </w:tcPr>
        <w:p w14:paraId="34AA5501" w14:textId="77777777" w:rsidR="00E66223" w:rsidRDefault="00E66223" w:rsidP="005966D7">
          <w:pPr>
            <w:pStyle w:val="a5"/>
          </w:pPr>
          <w:r w:rsidRPr="00FA1AD7">
            <w:rPr>
              <w:bCs/>
            </w:rPr>
            <w:t>Альбом базовых тестов и схем модификаций базовых тестов</w:t>
          </w:r>
        </w:p>
      </w:tc>
    </w:tr>
  </w:tbl>
  <w:p w14:paraId="5E5D46D3" w14:textId="77777777" w:rsidR="00E66223" w:rsidRPr="00312E60" w:rsidRDefault="00E66223" w:rsidP="005966D7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2835"/>
      <w:gridCol w:w="5103"/>
    </w:tblGrid>
    <w:tr w:rsidR="00E66223" w14:paraId="651A7042" w14:textId="77777777" w:rsidTr="006922BB">
      <w:trPr>
        <w:trHeight w:val="737"/>
        <w:jc w:val="center"/>
      </w:trPr>
      <w:tc>
        <w:tcPr>
          <w:tcW w:w="1985" w:type="dxa"/>
        </w:tcPr>
        <w:p w14:paraId="477A4796" w14:textId="77777777" w:rsidR="00E66223" w:rsidRDefault="00E66223" w:rsidP="006922BB">
          <w:pPr>
            <w:pStyle w:val="a5"/>
          </w:pPr>
          <w:bookmarkStart w:id="1" w:name="_Hlk138151490"/>
          <w:bookmarkStart w:id="2" w:name="_Hlk138151491"/>
          <w:bookmarkStart w:id="3" w:name="_Hlk138151526"/>
          <w:bookmarkStart w:id="4" w:name="_Hlk138151527"/>
          <w:bookmarkStart w:id="5" w:name="_Hlk138151624"/>
          <w:bookmarkStart w:id="6" w:name="_Hlk138151625"/>
        </w:p>
      </w:tc>
      <w:tc>
        <w:tcPr>
          <w:tcW w:w="2835" w:type="dxa"/>
          <w:tcMar>
            <w:left w:w="0" w:type="dxa"/>
            <w:right w:w="0" w:type="dxa"/>
          </w:tcMar>
        </w:tcPr>
        <w:p w14:paraId="39192FE2" w14:textId="1DBEB0EA" w:rsidR="00E66223" w:rsidRPr="00A60B09" w:rsidRDefault="00E66223" w:rsidP="006922BB">
          <w:pPr>
            <w:pStyle w:val="a5"/>
            <w:ind w:left="322" w:right="176" w:hanging="322"/>
            <w:rPr>
              <w:szCs w:val="22"/>
              <w:lang w:val="en-US"/>
            </w:rPr>
          </w:pPr>
          <w:r w:rsidRPr="006E4137">
            <w:rPr>
              <w:rFonts w:eastAsia="Calibri"/>
              <w:szCs w:val="22"/>
              <w:lang w:eastAsia="en-US"/>
            </w:rPr>
            <w:t>ЕУЯФ.0100.03.ПР</w:t>
          </w:r>
        </w:p>
      </w:tc>
      <w:tc>
        <w:tcPr>
          <w:tcW w:w="5103" w:type="dxa"/>
          <w:tcMar>
            <w:left w:w="28" w:type="dxa"/>
            <w:right w:w="28" w:type="dxa"/>
          </w:tcMar>
        </w:tcPr>
        <w:p w14:paraId="164EB8F6" w14:textId="77777777" w:rsidR="00E66223" w:rsidRPr="002F42EC" w:rsidRDefault="00E66223" w:rsidP="00B0699A">
          <w:pPr>
            <w:pStyle w:val="a5"/>
          </w:pPr>
          <w:r w:rsidRPr="002F42EC">
            <w:rPr>
              <w:bCs/>
            </w:rPr>
            <w:t xml:space="preserve">Альбом базовых тестов </w:t>
          </w:r>
          <w:r>
            <w:rPr>
              <w:bCs/>
            </w:rPr>
            <w:t>и схем модификаций базовых тестов</w:t>
          </w:r>
        </w:p>
      </w:tc>
    </w:tr>
    <w:bookmarkEnd w:id="1"/>
    <w:bookmarkEnd w:id="2"/>
    <w:bookmarkEnd w:id="3"/>
    <w:bookmarkEnd w:id="4"/>
    <w:bookmarkEnd w:id="5"/>
    <w:bookmarkEnd w:id="6"/>
  </w:tbl>
  <w:p w14:paraId="42518B56" w14:textId="77777777" w:rsidR="00E66223" w:rsidRPr="00312E60" w:rsidRDefault="00E66223" w:rsidP="00397FC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61F"/>
    <w:multiLevelType w:val="multilevel"/>
    <w:tmpl w:val="BE18367E"/>
    <w:styleLink w:val="a"/>
    <w:lvl w:ilvl="0">
      <w:start w:val="1"/>
      <w:numFmt w:val="bullet"/>
      <w:pStyle w:val="a0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‒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62FE"/>
    <w:multiLevelType w:val="multilevel"/>
    <w:tmpl w:val="BE18367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90"/>
    <w:rsid w:val="00006DB3"/>
    <w:rsid w:val="00027418"/>
    <w:rsid w:val="000324D6"/>
    <w:rsid w:val="000371DA"/>
    <w:rsid w:val="00040411"/>
    <w:rsid w:val="00041277"/>
    <w:rsid w:val="00045401"/>
    <w:rsid w:val="000529B2"/>
    <w:rsid w:val="00055772"/>
    <w:rsid w:val="00056503"/>
    <w:rsid w:val="00075554"/>
    <w:rsid w:val="0007705C"/>
    <w:rsid w:val="000869BC"/>
    <w:rsid w:val="00091304"/>
    <w:rsid w:val="000916E4"/>
    <w:rsid w:val="00092A39"/>
    <w:rsid w:val="00097E7C"/>
    <w:rsid w:val="000A064E"/>
    <w:rsid w:val="000A40E3"/>
    <w:rsid w:val="000B5CAF"/>
    <w:rsid w:val="000B6E33"/>
    <w:rsid w:val="000C34F8"/>
    <w:rsid w:val="000C35F3"/>
    <w:rsid w:val="000C6B43"/>
    <w:rsid w:val="000C7A6A"/>
    <w:rsid w:val="000D0297"/>
    <w:rsid w:val="000D167C"/>
    <w:rsid w:val="000D2BE8"/>
    <w:rsid w:val="000D433B"/>
    <w:rsid w:val="000D5390"/>
    <w:rsid w:val="000E0CCB"/>
    <w:rsid w:val="000E1393"/>
    <w:rsid w:val="000E1FCF"/>
    <w:rsid w:val="000E27A4"/>
    <w:rsid w:val="000E32BF"/>
    <w:rsid w:val="000E643B"/>
    <w:rsid w:val="000F306A"/>
    <w:rsid w:val="000F38F3"/>
    <w:rsid w:val="000F4020"/>
    <w:rsid w:val="000F547C"/>
    <w:rsid w:val="00103BFA"/>
    <w:rsid w:val="00104D7F"/>
    <w:rsid w:val="00105EF5"/>
    <w:rsid w:val="00110D45"/>
    <w:rsid w:val="00115E1A"/>
    <w:rsid w:val="00116A53"/>
    <w:rsid w:val="0011717D"/>
    <w:rsid w:val="00120CF5"/>
    <w:rsid w:val="00121164"/>
    <w:rsid w:val="00122CBC"/>
    <w:rsid w:val="00125529"/>
    <w:rsid w:val="00125695"/>
    <w:rsid w:val="00130C09"/>
    <w:rsid w:val="00141649"/>
    <w:rsid w:val="001433A0"/>
    <w:rsid w:val="00143AE0"/>
    <w:rsid w:val="00150D7B"/>
    <w:rsid w:val="00152A66"/>
    <w:rsid w:val="00155CEF"/>
    <w:rsid w:val="00160D73"/>
    <w:rsid w:val="00163D68"/>
    <w:rsid w:val="00163F8E"/>
    <w:rsid w:val="00166F89"/>
    <w:rsid w:val="00167392"/>
    <w:rsid w:val="0017649E"/>
    <w:rsid w:val="0018178A"/>
    <w:rsid w:val="00182C6C"/>
    <w:rsid w:val="001834E3"/>
    <w:rsid w:val="00191917"/>
    <w:rsid w:val="00193FC5"/>
    <w:rsid w:val="001940B0"/>
    <w:rsid w:val="00194FC2"/>
    <w:rsid w:val="001951AA"/>
    <w:rsid w:val="001A1369"/>
    <w:rsid w:val="001A1D7A"/>
    <w:rsid w:val="001A25BC"/>
    <w:rsid w:val="001B75EE"/>
    <w:rsid w:val="001C2C54"/>
    <w:rsid w:val="001C7120"/>
    <w:rsid w:val="001C7C35"/>
    <w:rsid w:val="001D1884"/>
    <w:rsid w:val="001E20AA"/>
    <w:rsid w:val="001E2D5E"/>
    <w:rsid w:val="001E5BF3"/>
    <w:rsid w:val="001F422D"/>
    <w:rsid w:val="001F7C77"/>
    <w:rsid w:val="00203E1B"/>
    <w:rsid w:val="00212FB0"/>
    <w:rsid w:val="0022372C"/>
    <w:rsid w:val="00223CC1"/>
    <w:rsid w:val="00227AA2"/>
    <w:rsid w:val="00234C6B"/>
    <w:rsid w:val="00242366"/>
    <w:rsid w:val="002430A5"/>
    <w:rsid w:val="00247847"/>
    <w:rsid w:val="00250771"/>
    <w:rsid w:val="00252349"/>
    <w:rsid w:val="00254AE2"/>
    <w:rsid w:val="002605DE"/>
    <w:rsid w:val="00261CE2"/>
    <w:rsid w:val="00267785"/>
    <w:rsid w:val="00274070"/>
    <w:rsid w:val="002824D8"/>
    <w:rsid w:val="00283157"/>
    <w:rsid w:val="00287404"/>
    <w:rsid w:val="0029012A"/>
    <w:rsid w:val="00292051"/>
    <w:rsid w:val="002939DF"/>
    <w:rsid w:val="002A213F"/>
    <w:rsid w:val="002B0F2B"/>
    <w:rsid w:val="002C0E6D"/>
    <w:rsid w:val="002C0F4D"/>
    <w:rsid w:val="002C515C"/>
    <w:rsid w:val="002D1232"/>
    <w:rsid w:val="002D2BC9"/>
    <w:rsid w:val="002D7058"/>
    <w:rsid w:val="002E19F0"/>
    <w:rsid w:val="002E2A95"/>
    <w:rsid w:val="002E4D51"/>
    <w:rsid w:val="002F122D"/>
    <w:rsid w:val="002F1E78"/>
    <w:rsid w:val="002F3F00"/>
    <w:rsid w:val="002F42EC"/>
    <w:rsid w:val="00303B46"/>
    <w:rsid w:val="00304DE6"/>
    <w:rsid w:val="0030744D"/>
    <w:rsid w:val="0031014E"/>
    <w:rsid w:val="003117C5"/>
    <w:rsid w:val="00320549"/>
    <w:rsid w:val="00320F8E"/>
    <w:rsid w:val="00323FF5"/>
    <w:rsid w:val="0032599D"/>
    <w:rsid w:val="00325B4A"/>
    <w:rsid w:val="003303BE"/>
    <w:rsid w:val="00330F9A"/>
    <w:rsid w:val="003315C6"/>
    <w:rsid w:val="00331C98"/>
    <w:rsid w:val="003355D1"/>
    <w:rsid w:val="00344CC2"/>
    <w:rsid w:val="00345097"/>
    <w:rsid w:val="003471BD"/>
    <w:rsid w:val="00347DE6"/>
    <w:rsid w:val="003520B4"/>
    <w:rsid w:val="003579E3"/>
    <w:rsid w:val="003600B4"/>
    <w:rsid w:val="00360A49"/>
    <w:rsid w:val="00366F58"/>
    <w:rsid w:val="0037338D"/>
    <w:rsid w:val="003773F2"/>
    <w:rsid w:val="00381A19"/>
    <w:rsid w:val="00381D25"/>
    <w:rsid w:val="003821A6"/>
    <w:rsid w:val="003867E8"/>
    <w:rsid w:val="003875CF"/>
    <w:rsid w:val="003911A8"/>
    <w:rsid w:val="00392831"/>
    <w:rsid w:val="003930FF"/>
    <w:rsid w:val="00393409"/>
    <w:rsid w:val="00393D20"/>
    <w:rsid w:val="00397FCF"/>
    <w:rsid w:val="003A466E"/>
    <w:rsid w:val="003A6554"/>
    <w:rsid w:val="003B210F"/>
    <w:rsid w:val="003B4D24"/>
    <w:rsid w:val="003B5407"/>
    <w:rsid w:val="003B5A2F"/>
    <w:rsid w:val="003B5DEC"/>
    <w:rsid w:val="003B7686"/>
    <w:rsid w:val="003B7FA9"/>
    <w:rsid w:val="003C081D"/>
    <w:rsid w:val="003C0CBC"/>
    <w:rsid w:val="003C405B"/>
    <w:rsid w:val="003D0FBC"/>
    <w:rsid w:val="003D2243"/>
    <w:rsid w:val="003E0817"/>
    <w:rsid w:val="003E14C9"/>
    <w:rsid w:val="003E1CAB"/>
    <w:rsid w:val="003E5BD9"/>
    <w:rsid w:val="003E70EA"/>
    <w:rsid w:val="004034C8"/>
    <w:rsid w:val="004046B5"/>
    <w:rsid w:val="004077F6"/>
    <w:rsid w:val="004205F7"/>
    <w:rsid w:val="00421471"/>
    <w:rsid w:val="00436064"/>
    <w:rsid w:val="0043622A"/>
    <w:rsid w:val="00443D76"/>
    <w:rsid w:val="00445885"/>
    <w:rsid w:val="00447766"/>
    <w:rsid w:val="004477FF"/>
    <w:rsid w:val="004525B1"/>
    <w:rsid w:val="00454E77"/>
    <w:rsid w:val="004564C8"/>
    <w:rsid w:val="00457E87"/>
    <w:rsid w:val="00461314"/>
    <w:rsid w:val="00461E12"/>
    <w:rsid w:val="00465506"/>
    <w:rsid w:val="00471AB3"/>
    <w:rsid w:val="00483915"/>
    <w:rsid w:val="0049403C"/>
    <w:rsid w:val="004A0A8D"/>
    <w:rsid w:val="004A2336"/>
    <w:rsid w:val="004A7AC1"/>
    <w:rsid w:val="004B6268"/>
    <w:rsid w:val="004B6B91"/>
    <w:rsid w:val="004C4843"/>
    <w:rsid w:val="004C56D0"/>
    <w:rsid w:val="004C67DF"/>
    <w:rsid w:val="004C73BF"/>
    <w:rsid w:val="004E22A0"/>
    <w:rsid w:val="004E28D2"/>
    <w:rsid w:val="004E3051"/>
    <w:rsid w:val="004F194F"/>
    <w:rsid w:val="004F41A6"/>
    <w:rsid w:val="0050259D"/>
    <w:rsid w:val="00503F4F"/>
    <w:rsid w:val="0050453C"/>
    <w:rsid w:val="005067B1"/>
    <w:rsid w:val="00506A5E"/>
    <w:rsid w:val="00506E86"/>
    <w:rsid w:val="0051481F"/>
    <w:rsid w:val="00521F47"/>
    <w:rsid w:val="00522B5E"/>
    <w:rsid w:val="00523B11"/>
    <w:rsid w:val="00525F87"/>
    <w:rsid w:val="00527C89"/>
    <w:rsid w:val="00530F47"/>
    <w:rsid w:val="00531F81"/>
    <w:rsid w:val="0053615D"/>
    <w:rsid w:val="005433D2"/>
    <w:rsid w:val="005438EF"/>
    <w:rsid w:val="00543907"/>
    <w:rsid w:val="00545706"/>
    <w:rsid w:val="00550C5A"/>
    <w:rsid w:val="005519EC"/>
    <w:rsid w:val="00552AC6"/>
    <w:rsid w:val="00553C81"/>
    <w:rsid w:val="00560299"/>
    <w:rsid w:val="00562255"/>
    <w:rsid w:val="00567992"/>
    <w:rsid w:val="00571B71"/>
    <w:rsid w:val="005726A1"/>
    <w:rsid w:val="00581F8E"/>
    <w:rsid w:val="005825FF"/>
    <w:rsid w:val="00590ECB"/>
    <w:rsid w:val="00595E4C"/>
    <w:rsid w:val="005966D7"/>
    <w:rsid w:val="005A11B9"/>
    <w:rsid w:val="005A13E8"/>
    <w:rsid w:val="005A22B8"/>
    <w:rsid w:val="005A6F39"/>
    <w:rsid w:val="005B02E5"/>
    <w:rsid w:val="005B78CD"/>
    <w:rsid w:val="005C2EF6"/>
    <w:rsid w:val="005D4C1C"/>
    <w:rsid w:val="005D668D"/>
    <w:rsid w:val="005E0600"/>
    <w:rsid w:val="005E0B9D"/>
    <w:rsid w:val="005E2E84"/>
    <w:rsid w:val="005E78C5"/>
    <w:rsid w:val="005F1D67"/>
    <w:rsid w:val="005F62DB"/>
    <w:rsid w:val="005F6421"/>
    <w:rsid w:val="006023C4"/>
    <w:rsid w:val="00602D0C"/>
    <w:rsid w:val="00604006"/>
    <w:rsid w:val="00604C6A"/>
    <w:rsid w:val="0060577A"/>
    <w:rsid w:val="006127C2"/>
    <w:rsid w:val="0061641C"/>
    <w:rsid w:val="00617A0D"/>
    <w:rsid w:val="00624809"/>
    <w:rsid w:val="00627B57"/>
    <w:rsid w:val="00627D5E"/>
    <w:rsid w:val="0063125D"/>
    <w:rsid w:val="00632ACE"/>
    <w:rsid w:val="0063377D"/>
    <w:rsid w:val="00634EEF"/>
    <w:rsid w:val="00636168"/>
    <w:rsid w:val="006368F5"/>
    <w:rsid w:val="00643420"/>
    <w:rsid w:val="006438B4"/>
    <w:rsid w:val="00643EB2"/>
    <w:rsid w:val="00646EE6"/>
    <w:rsid w:val="00647665"/>
    <w:rsid w:val="00650902"/>
    <w:rsid w:val="00652B98"/>
    <w:rsid w:val="00663B93"/>
    <w:rsid w:val="0067307B"/>
    <w:rsid w:val="00676FD5"/>
    <w:rsid w:val="006800D0"/>
    <w:rsid w:val="0068015A"/>
    <w:rsid w:val="0068746D"/>
    <w:rsid w:val="0069081B"/>
    <w:rsid w:val="006922BB"/>
    <w:rsid w:val="00693AB9"/>
    <w:rsid w:val="00693EAB"/>
    <w:rsid w:val="006A420E"/>
    <w:rsid w:val="006A4CA3"/>
    <w:rsid w:val="006A52FF"/>
    <w:rsid w:val="006A5E0C"/>
    <w:rsid w:val="006A6DB4"/>
    <w:rsid w:val="006B22E7"/>
    <w:rsid w:val="006B5662"/>
    <w:rsid w:val="006C3F75"/>
    <w:rsid w:val="006C6906"/>
    <w:rsid w:val="006C7801"/>
    <w:rsid w:val="006C7AA4"/>
    <w:rsid w:val="006D15F4"/>
    <w:rsid w:val="006D629A"/>
    <w:rsid w:val="006D6989"/>
    <w:rsid w:val="006E0FD8"/>
    <w:rsid w:val="006E410D"/>
    <w:rsid w:val="006E4137"/>
    <w:rsid w:val="006E458E"/>
    <w:rsid w:val="006E6859"/>
    <w:rsid w:val="006F3D74"/>
    <w:rsid w:val="006F4E1E"/>
    <w:rsid w:val="00703CCA"/>
    <w:rsid w:val="0070465F"/>
    <w:rsid w:val="00705070"/>
    <w:rsid w:val="00707267"/>
    <w:rsid w:val="00710262"/>
    <w:rsid w:val="007114EE"/>
    <w:rsid w:val="00711860"/>
    <w:rsid w:val="00722689"/>
    <w:rsid w:val="00723C86"/>
    <w:rsid w:val="007246E8"/>
    <w:rsid w:val="007252CD"/>
    <w:rsid w:val="00727181"/>
    <w:rsid w:val="0073192F"/>
    <w:rsid w:val="00734801"/>
    <w:rsid w:val="00735D4F"/>
    <w:rsid w:val="00736985"/>
    <w:rsid w:val="00737400"/>
    <w:rsid w:val="00742C9D"/>
    <w:rsid w:val="00744288"/>
    <w:rsid w:val="00746E25"/>
    <w:rsid w:val="007518BE"/>
    <w:rsid w:val="00751EBE"/>
    <w:rsid w:val="007557DC"/>
    <w:rsid w:val="00755FD0"/>
    <w:rsid w:val="007604EC"/>
    <w:rsid w:val="00762A18"/>
    <w:rsid w:val="007635A5"/>
    <w:rsid w:val="007703F1"/>
    <w:rsid w:val="007750F3"/>
    <w:rsid w:val="00782DE3"/>
    <w:rsid w:val="007834A3"/>
    <w:rsid w:val="00787407"/>
    <w:rsid w:val="00791621"/>
    <w:rsid w:val="007A2B56"/>
    <w:rsid w:val="007A345D"/>
    <w:rsid w:val="007A53AD"/>
    <w:rsid w:val="007B24EF"/>
    <w:rsid w:val="007B462B"/>
    <w:rsid w:val="007B5954"/>
    <w:rsid w:val="007B78C3"/>
    <w:rsid w:val="007C13F0"/>
    <w:rsid w:val="007C1D58"/>
    <w:rsid w:val="007C5389"/>
    <w:rsid w:val="007D131E"/>
    <w:rsid w:val="007D42A9"/>
    <w:rsid w:val="007D442D"/>
    <w:rsid w:val="007F18F6"/>
    <w:rsid w:val="007F3331"/>
    <w:rsid w:val="007F4FFC"/>
    <w:rsid w:val="007F6020"/>
    <w:rsid w:val="007F6BD5"/>
    <w:rsid w:val="00800CF4"/>
    <w:rsid w:val="00800E55"/>
    <w:rsid w:val="00811CD5"/>
    <w:rsid w:val="00812A0A"/>
    <w:rsid w:val="00815411"/>
    <w:rsid w:val="00823563"/>
    <w:rsid w:val="008258F0"/>
    <w:rsid w:val="00835240"/>
    <w:rsid w:val="0084191D"/>
    <w:rsid w:val="00841AF0"/>
    <w:rsid w:val="00857A09"/>
    <w:rsid w:val="008623AB"/>
    <w:rsid w:val="00864B3C"/>
    <w:rsid w:val="00865682"/>
    <w:rsid w:val="008663D6"/>
    <w:rsid w:val="00867471"/>
    <w:rsid w:val="00874DCE"/>
    <w:rsid w:val="00875F1F"/>
    <w:rsid w:val="008804DF"/>
    <w:rsid w:val="00884D72"/>
    <w:rsid w:val="00885FDC"/>
    <w:rsid w:val="00886E0B"/>
    <w:rsid w:val="008876B3"/>
    <w:rsid w:val="00887D01"/>
    <w:rsid w:val="008A5956"/>
    <w:rsid w:val="008A60FE"/>
    <w:rsid w:val="008B0259"/>
    <w:rsid w:val="008B1508"/>
    <w:rsid w:val="008B3A4A"/>
    <w:rsid w:val="008C1C19"/>
    <w:rsid w:val="008C1DA4"/>
    <w:rsid w:val="008C68D7"/>
    <w:rsid w:val="008D04FA"/>
    <w:rsid w:val="008D0782"/>
    <w:rsid w:val="008D4CCA"/>
    <w:rsid w:val="008D5711"/>
    <w:rsid w:val="008D7782"/>
    <w:rsid w:val="008E051C"/>
    <w:rsid w:val="008E103C"/>
    <w:rsid w:val="008E30DB"/>
    <w:rsid w:val="008E3FC4"/>
    <w:rsid w:val="008F0D17"/>
    <w:rsid w:val="008F3A41"/>
    <w:rsid w:val="008F6849"/>
    <w:rsid w:val="00902B87"/>
    <w:rsid w:val="00903E2F"/>
    <w:rsid w:val="00906F7B"/>
    <w:rsid w:val="009105CA"/>
    <w:rsid w:val="00911281"/>
    <w:rsid w:val="00914936"/>
    <w:rsid w:val="00920AE4"/>
    <w:rsid w:val="0093524C"/>
    <w:rsid w:val="00953E52"/>
    <w:rsid w:val="00954445"/>
    <w:rsid w:val="0095570B"/>
    <w:rsid w:val="00956B19"/>
    <w:rsid w:val="00957156"/>
    <w:rsid w:val="00962C58"/>
    <w:rsid w:val="00963697"/>
    <w:rsid w:val="00967E37"/>
    <w:rsid w:val="00970D73"/>
    <w:rsid w:val="00972223"/>
    <w:rsid w:val="009805D8"/>
    <w:rsid w:val="00987119"/>
    <w:rsid w:val="00991D29"/>
    <w:rsid w:val="00991E8B"/>
    <w:rsid w:val="00992BFA"/>
    <w:rsid w:val="009936B3"/>
    <w:rsid w:val="009952E7"/>
    <w:rsid w:val="00996800"/>
    <w:rsid w:val="009976E4"/>
    <w:rsid w:val="009A13FD"/>
    <w:rsid w:val="009B4EB6"/>
    <w:rsid w:val="009B64A4"/>
    <w:rsid w:val="009C0FE4"/>
    <w:rsid w:val="009C1DC2"/>
    <w:rsid w:val="009C51CD"/>
    <w:rsid w:val="009C624B"/>
    <w:rsid w:val="009D382B"/>
    <w:rsid w:val="009D3F35"/>
    <w:rsid w:val="009D7F37"/>
    <w:rsid w:val="009E138E"/>
    <w:rsid w:val="009E3104"/>
    <w:rsid w:val="009E4AD3"/>
    <w:rsid w:val="009E70A2"/>
    <w:rsid w:val="009F3871"/>
    <w:rsid w:val="009F49BE"/>
    <w:rsid w:val="009F532F"/>
    <w:rsid w:val="009F5893"/>
    <w:rsid w:val="00A01082"/>
    <w:rsid w:val="00A03B9B"/>
    <w:rsid w:val="00A100ED"/>
    <w:rsid w:val="00A114D3"/>
    <w:rsid w:val="00A13680"/>
    <w:rsid w:val="00A15261"/>
    <w:rsid w:val="00A153E7"/>
    <w:rsid w:val="00A15C1C"/>
    <w:rsid w:val="00A22DA6"/>
    <w:rsid w:val="00A26060"/>
    <w:rsid w:val="00A2699F"/>
    <w:rsid w:val="00A26BD3"/>
    <w:rsid w:val="00A31D26"/>
    <w:rsid w:val="00A34DCE"/>
    <w:rsid w:val="00A37266"/>
    <w:rsid w:val="00A44997"/>
    <w:rsid w:val="00A45FE4"/>
    <w:rsid w:val="00A47EDA"/>
    <w:rsid w:val="00A53699"/>
    <w:rsid w:val="00A57201"/>
    <w:rsid w:val="00A57853"/>
    <w:rsid w:val="00A64311"/>
    <w:rsid w:val="00A645F2"/>
    <w:rsid w:val="00A64836"/>
    <w:rsid w:val="00A7648E"/>
    <w:rsid w:val="00A94B5D"/>
    <w:rsid w:val="00A976E7"/>
    <w:rsid w:val="00AA1762"/>
    <w:rsid w:val="00AA33B8"/>
    <w:rsid w:val="00AA4528"/>
    <w:rsid w:val="00AA4BB8"/>
    <w:rsid w:val="00AA4F90"/>
    <w:rsid w:val="00AB060C"/>
    <w:rsid w:val="00AB7FE6"/>
    <w:rsid w:val="00AC3A88"/>
    <w:rsid w:val="00AC5E22"/>
    <w:rsid w:val="00AD1114"/>
    <w:rsid w:val="00AD27E0"/>
    <w:rsid w:val="00AD530E"/>
    <w:rsid w:val="00AD5765"/>
    <w:rsid w:val="00AE1572"/>
    <w:rsid w:val="00AE3D0A"/>
    <w:rsid w:val="00AE6E7F"/>
    <w:rsid w:val="00AF2EDA"/>
    <w:rsid w:val="00AF73B8"/>
    <w:rsid w:val="00B010B6"/>
    <w:rsid w:val="00B01B25"/>
    <w:rsid w:val="00B02392"/>
    <w:rsid w:val="00B0699A"/>
    <w:rsid w:val="00B11990"/>
    <w:rsid w:val="00B15488"/>
    <w:rsid w:val="00B16FD6"/>
    <w:rsid w:val="00B1791C"/>
    <w:rsid w:val="00B24167"/>
    <w:rsid w:val="00B2458D"/>
    <w:rsid w:val="00B264FE"/>
    <w:rsid w:val="00B3098A"/>
    <w:rsid w:val="00B348DE"/>
    <w:rsid w:val="00B35C4D"/>
    <w:rsid w:val="00B45727"/>
    <w:rsid w:val="00B479DF"/>
    <w:rsid w:val="00B50072"/>
    <w:rsid w:val="00B513DC"/>
    <w:rsid w:val="00B55FBD"/>
    <w:rsid w:val="00B572F9"/>
    <w:rsid w:val="00B60118"/>
    <w:rsid w:val="00B7104C"/>
    <w:rsid w:val="00B8072B"/>
    <w:rsid w:val="00B85DA6"/>
    <w:rsid w:val="00B87C8A"/>
    <w:rsid w:val="00B95149"/>
    <w:rsid w:val="00B96586"/>
    <w:rsid w:val="00BA0BEF"/>
    <w:rsid w:val="00BA2183"/>
    <w:rsid w:val="00BA4768"/>
    <w:rsid w:val="00BA49A5"/>
    <w:rsid w:val="00BA6E17"/>
    <w:rsid w:val="00BA72C1"/>
    <w:rsid w:val="00BA7607"/>
    <w:rsid w:val="00BB2BD6"/>
    <w:rsid w:val="00BB75BA"/>
    <w:rsid w:val="00BC2DF8"/>
    <w:rsid w:val="00BC372E"/>
    <w:rsid w:val="00BC7C1F"/>
    <w:rsid w:val="00BD1EF2"/>
    <w:rsid w:val="00BD4367"/>
    <w:rsid w:val="00BD74EE"/>
    <w:rsid w:val="00BD7CE3"/>
    <w:rsid w:val="00BE0BC1"/>
    <w:rsid w:val="00BE5B1C"/>
    <w:rsid w:val="00BE7455"/>
    <w:rsid w:val="00BE7BE1"/>
    <w:rsid w:val="00BF4ADD"/>
    <w:rsid w:val="00BF595F"/>
    <w:rsid w:val="00BF76A4"/>
    <w:rsid w:val="00C0098A"/>
    <w:rsid w:val="00C01FE7"/>
    <w:rsid w:val="00C03998"/>
    <w:rsid w:val="00C103FC"/>
    <w:rsid w:val="00C23C2F"/>
    <w:rsid w:val="00C31FC9"/>
    <w:rsid w:val="00C32CB5"/>
    <w:rsid w:val="00C3542D"/>
    <w:rsid w:val="00C41CF5"/>
    <w:rsid w:val="00C47E4B"/>
    <w:rsid w:val="00C56EDF"/>
    <w:rsid w:val="00C62451"/>
    <w:rsid w:val="00C71673"/>
    <w:rsid w:val="00C725B5"/>
    <w:rsid w:val="00C74962"/>
    <w:rsid w:val="00C76338"/>
    <w:rsid w:val="00C771AF"/>
    <w:rsid w:val="00C877BD"/>
    <w:rsid w:val="00C9094B"/>
    <w:rsid w:val="00C9339A"/>
    <w:rsid w:val="00C93D3B"/>
    <w:rsid w:val="00C96717"/>
    <w:rsid w:val="00CA48A2"/>
    <w:rsid w:val="00CA6F85"/>
    <w:rsid w:val="00CB2E91"/>
    <w:rsid w:val="00CC1253"/>
    <w:rsid w:val="00CC4893"/>
    <w:rsid w:val="00CD1CD8"/>
    <w:rsid w:val="00CD3168"/>
    <w:rsid w:val="00CD321F"/>
    <w:rsid w:val="00CD3B61"/>
    <w:rsid w:val="00CD45D9"/>
    <w:rsid w:val="00CD4A2A"/>
    <w:rsid w:val="00CE12A5"/>
    <w:rsid w:val="00CE285A"/>
    <w:rsid w:val="00CE364C"/>
    <w:rsid w:val="00CE464C"/>
    <w:rsid w:val="00CF1348"/>
    <w:rsid w:val="00CF731D"/>
    <w:rsid w:val="00D02495"/>
    <w:rsid w:val="00D06DD4"/>
    <w:rsid w:val="00D13605"/>
    <w:rsid w:val="00D14EF2"/>
    <w:rsid w:val="00D17029"/>
    <w:rsid w:val="00D209D7"/>
    <w:rsid w:val="00D2316E"/>
    <w:rsid w:val="00D243DF"/>
    <w:rsid w:val="00D2626C"/>
    <w:rsid w:val="00D30DD8"/>
    <w:rsid w:val="00D31A44"/>
    <w:rsid w:val="00D35395"/>
    <w:rsid w:val="00D43FC1"/>
    <w:rsid w:val="00D45AF9"/>
    <w:rsid w:val="00D45D75"/>
    <w:rsid w:val="00D45EA3"/>
    <w:rsid w:val="00D462F4"/>
    <w:rsid w:val="00D475AC"/>
    <w:rsid w:val="00D516C1"/>
    <w:rsid w:val="00D56440"/>
    <w:rsid w:val="00D60003"/>
    <w:rsid w:val="00D60266"/>
    <w:rsid w:val="00D6303B"/>
    <w:rsid w:val="00D65C41"/>
    <w:rsid w:val="00D66075"/>
    <w:rsid w:val="00D7017A"/>
    <w:rsid w:val="00D7237F"/>
    <w:rsid w:val="00D74606"/>
    <w:rsid w:val="00D767D2"/>
    <w:rsid w:val="00D777E9"/>
    <w:rsid w:val="00D8337A"/>
    <w:rsid w:val="00D84C2C"/>
    <w:rsid w:val="00D8675A"/>
    <w:rsid w:val="00D918AF"/>
    <w:rsid w:val="00D91BAF"/>
    <w:rsid w:val="00D9579C"/>
    <w:rsid w:val="00D9684E"/>
    <w:rsid w:val="00DA180B"/>
    <w:rsid w:val="00DA2A9D"/>
    <w:rsid w:val="00DA2C9C"/>
    <w:rsid w:val="00DA53FB"/>
    <w:rsid w:val="00DB3FD8"/>
    <w:rsid w:val="00DC20E3"/>
    <w:rsid w:val="00DC3902"/>
    <w:rsid w:val="00DC6B02"/>
    <w:rsid w:val="00DD104E"/>
    <w:rsid w:val="00DD1885"/>
    <w:rsid w:val="00DD3B10"/>
    <w:rsid w:val="00DD58F0"/>
    <w:rsid w:val="00DE04FE"/>
    <w:rsid w:val="00DE5D8B"/>
    <w:rsid w:val="00DF12F5"/>
    <w:rsid w:val="00DF30B8"/>
    <w:rsid w:val="00DF6DE2"/>
    <w:rsid w:val="00DF6FF3"/>
    <w:rsid w:val="00E00617"/>
    <w:rsid w:val="00E01531"/>
    <w:rsid w:val="00E02031"/>
    <w:rsid w:val="00E109CA"/>
    <w:rsid w:val="00E11176"/>
    <w:rsid w:val="00E134E1"/>
    <w:rsid w:val="00E417DB"/>
    <w:rsid w:val="00E41A1E"/>
    <w:rsid w:val="00E46172"/>
    <w:rsid w:val="00E47772"/>
    <w:rsid w:val="00E543F5"/>
    <w:rsid w:val="00E57DB2"/>
    <w:rsid w:val="00E60AF8"/>
    <w:rsid w:val="00E6266B"/>
    <w:rsid w:val="00E653A7"/>
    <w:rsid w:val="00E65AED"/>
    <w:rsid w:val="00E65C22"/>
    <w:rsid w:val="00E66223"/>
    <w:rsid w:val="00E66379"/>
    <w:rsid w:val="00E66D47"/>
    <w:rsid w:val="00E66F10"/>
    <w:rsid w:val="00E70FD5"/>
    <w:rsid w:val="00E8400F"/>
    <w:rsid w:val="00E8605D"/>
    <w:rsid w:val="00E86886"/>
    <w:rsid w:val="00E90582"/>
    <w:rsid w:val="00E9178F"/>
    <w:rsid w:val="00E91FF8"/>
    <w:rsid w:val="00E9728D"/>
    <w:rsid w:val="00EA3A7A"/>
    <w:rsid w:val="00EA4421"/>
    <w:rsid w:val="00EA51AF"/>
    <w:rsid w:val="00EA7323"/>
    <w:rsid w:val="00EB112E"/>
    <w:rsid w:val="00EB2440"/>
    <w:rsid w:val="00EC4732"/>
    <w:rsid w:val="00ED1E9E"/>
    <w:rsid w:val="00ED4E5B"/>
    <w:rsid w:val="00EE1EE9"/>
    <w:rsid w:val="00EE571B"/>
    <w:rsid w:val="00EE5AD7"/>
    <w:rsid w:val="00EE72C2"/>
    <w:rsid w:val="00EF3CC2"/>
    <w:rsid w:val="00F007E1"/>
    <w:rsid w:val="00F01DBD"/>
    <w:rsid w:val="00F0501A"/>
    <w:rsid w:val="00F17D23"/>
    <w:rsid w:val="00F20C38"/>
    <w:rsid w:val="00F31DDA"/>
    <w:rsid w:val="00F4021B"/>
    <w:rsid w:val="00F405D5"/>
    <w:rsid w:val="00F409B3"/>
    <w:rsid w:val="00F41B42"/>
    <w:rsid w:val="00F4340D"/>
    <w:rsid w:val="00F437F4"/>
    <w:rsid w:val="00F449F7"/>
    <w:rsid w:val="00F451CE"/>
    <w:rsid w:val="00F4533F"/>
    <w:rsid w:val="00F51D78"/>
    <w:rsid w:val="00F54EA1"/>
    <w:rsid w:val="00F566FE"/>
    <w:rsid w:val="00F60326"/>
    <w:rsid w:val="00F6231B"/>
    <w:rsid w:val="00F628B2"/>
    <w:rsid w:val="00F6360B"/>
    <w:rsid w:val="00F64F2B"/>
    <w:rsid w:val="00F66598"/>
    <w:rsid w:val="00F7505E"/>
    <w:rsid w:val="00F82A01"/>
    <w:rsid w:val="00F83075"/>
    <w:rsid w:val="00F84FA3"/>
    <w:rsid w:val="00F856B1"/>
    <w:rsid w:val="00F86A69"/>
    <w:rsid w:val="00F904F9"/>
    <w:rsid w:val="00F90B12"/>
    <w:rsid w:val="00F90E7F"/>
    <w:rsid w:val="00F9743E"/>
    <w:rsid w:val="00FA119D"/>
    <w:rsid w:val="00FA1AD7"/>
    <w:rsid w:val="00FD382F"/>
    <w:rsid w:val="00FD5158"/>
    <w:rsid w:val="00FD6E66"/>
    <w:rsid w:val="00FE343F"/>
    <w:rsid w:val="00FE3BF5"/>
    <w:rsid w:val="00FE44B7"/>
    <w:rsid w:val="00FE655B"/>
    <w:rsid w:val="00FE675A"/>
    <w:rsid w:val="00FE6E3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54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semiHidden="1" w:uiPriority="0" w:unhideWhenUs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0" w:unhideWhenUsed="1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66379"/>
    <w:pPr>
      <w:ind w:firstLine="851"/>
    </w:pPr>
    <w:rPr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locked/>
    <w:rsid w:val="00027418"/>
    <w:pPr>
      <w:keepNext/>
      <w:suppressAutoHyphens/>
      <w:spacing w:before="360" w:after="240"/>
      <w:outlineLvl w:val="0"/>
    </w:pPr>
    <w:rPr>
      <w:rFonts w:cs="Arial"/>
      <w:b/>
      <w:bCs/>
      <w:caps/>
      <w:kern w:val="28"/>
      <w:szCs w:val="22"/>
    </w:rPr>
  </w:style>
  <w:style w:type="paragraph" w:styleId="2">
    <w:name w:val="heading 2"/>
    <w:basedOn w:val="a1"/>
    <w:next w:val="a1"/>
    <w:link w:val="20"/>
    <w:qFormat/>
    <w:locked/>
    <w:rsid w:val="00BA7607"/>
    <w:pPr>
      <w:keepNext/>
      <w:suppressAutoHyphens/>
      <w:spacing w:before="120" w:after="240"/>
      <w:outlineLvl w:val="1"/>
    </w:pPr>
    <w:rPr>
      <w:rFonts w:cs="Arial"/>
      <w:b/>
      <w:bCs/>
      <w:iCs/>
      <w:kern w:val="28"/>
      <w:szCs w:val="22"/>
    </w:rPr>
  </w:style>
  <w:style w:type="paragraph" w:styleId="3">
    <w:name w:val="heading 3"/>
    <w:basedOn w:val="a1"/>
    <w:next w:val="a1"/>
    <w:link w:val="30"/>
    <w:qFormat/>
    <w:locked/>
    <w:rsid w:val="00BA7607"/>
    <w:pPr>
      <w:keepNext/>
      <w:pageBreakBefore/>
      <w:suppressAutoHyphens/>
      <w:spacing w:after="240"/>
      <w:ind w:firstLine="0"/>
      <w:jc w:val="center"/>
      <w:outlineLvl w:val="2"/>
    </w:pPr>
    <w:rPr>
      <w:b/>
      <w:caps/>
    </w:rPr>
  </w:style>
  <w:style w:type="paragraph" w:styleId="4">
    <w:name w:val="heading 4"/>
    <w:basedOn w:val="a1"/>
    <w:next w:val="a1"/>
    <w:link w:val="40"/>
    <w:qFormat/>
    <w:locked/>
    <w:rsid w:val="00BA7607"/>
    <w:pPr>
      <w:keepNext/>
      <w:pageBreakBefore/>
      <w:suppressAutoHyphens/>
      <w:spacing w:after="240"/>
      <w:ind w:firstLine="0"/>
      <w:jc w:val="center"/>
      <w:outlineLvl w:val="3"/>
    </w:pPr>
    <w:rPr>
      <w:b/>
      <w:cap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61314"/>
    <w:pPr>
      <w:ind w:firstLine="0"/>
    </w:pPr>
    <w:rPr>
      <w:rFonts w:cs="Wingdings"/>
      <w:sz w:val="22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461314"/>
    <w:rPr>
      <w:rFonts w:cs="Wingdings"/>
      <w:sz w:val="22"/>
      <w:lang w:eastAsia="ru-RU"/>
    </w:rPr>
  </w:style>
  <w:style w:type="paragraph" w:styleId="a7">
    <w:name w:val="footer"/>
    <w:basedOn w:val="a1"/>
    <w:link w:val="a8"/>
    <w:uiPriority w:val="99"/>
    <w:rsid w:val="00461314"/>
    <w:pPr>
      <w:ind w:firstLine="0"/>
    </w:pPr>
    <w:rPr>
      <w:rFonts w:cs="Wingdings"/>
      <w:sz w:val="22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461314"/>
    <w:rPr>
      <w:rFonts w:cs="Wingdings"/>
      <w:sz w:val="22"/>
      <w:lang w:eastAsia="ru-RU"/>
    </w:rPr>
  </w:style>
  <w:style w:type="character" w:styleId="a9">
    <w:name w:val="page number"/>
    <w:basedOn w:val="a2"/>
    <w:uiPriority w:val="99"/>
    <w:rsid w:val="00461314"/>
    <w:rPr>
      <w:sz w:val="22"/>
    </w:rPr>
  </w:style>
  <w:style w:type="character" w:customStyle="1" w:styleId="10">
    <w:name w:val="Заголовок 1 Знак"/>
    <w:basedOn w:val="a2"/>
    <w:link w:val="1"/>
    <w:rsid w:val="00027418"/>
    <w:rPr>
      <w:rFonts w:cs="Arial"/>
      <w:b/>
      <w:bCs/>
      <w:caps/>
      <w:kern w:val="28"/>
      <w:sz w:val="28"/>
      <w:szCs w:val="22"/>
      <w:lang w:eastAsia="ru-RU"/>
    </w:rPr>
  </w:style>
  <w:style w:type="character" w:customStyle="1" w:styleId="20">
    <w:name w:val="Заголовок 2 Знак"/>
    <w:basedOn w:val="a2"/>
    <w:link w:val="2"/>
    <w:rsid w:val="00BA7607"/>
    <w:rPr>
      <w:rFonts w:cs="Arial"/>
      <w:b/>
      <w:bCs/>
      <w:iCs/>
      <w:kern w:val="28"/>
      <w:sz w:val="28"/>
      <w:szCs w:val="22"/>
      <w:lang w:eastAsia="ru-RU"/>
    </w:rPr>
  </w:style>
  <w:style w:type="character" w:customStyle="1" w:styleId="30">
    <w:name w:val="Заголовок 3 Знак"/>
    <w:basedOn w:val="a2"/>
    <w:link w:val="3"/>
    <w:rsid w:val="00BA7607"/>
    <w:rPr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A7607"/>
    <w:rPr>
      <w:b/>
      <w:caps/>
      <w:sz w:val="28"/>
      <w:szCs w:val="20"/>
      <w:lang w:eastAsia="ru-RU"/>
    </w:rPr>
  </w:style>
  <w:style w:type="paragraph" w:styleId="11">
    <w:name w:val="toc 1"/>
    <w:basedOn w:val="a1"/>
    <w:next w:val="a1"/>
    <w:autoRedefine/>
    <w:uiPriority w:val="39"/>
    <w:locked/>
    <w:rsid w:val="00553C81"/>
    <w:pPr>
      <w:spacing w:line="360" w:lineRule="auto"/>
      <w:ind w:left="352" w:right="340" w:hanging="352"/>
    </w:pPr>
    <w:rPr>
      <w:noProof/>
      <w:szCs w:val="28"/>
    </w:rPr>
  </w:style>
  <w:style w:type="paragraph" w:styleId="21">
    <w:name w:val="toc 2"/>
    <w:basedOn w:val="a1"/>
    <w:next w:val="a1"/>
    <w:autoRedefine/>
    <w:uiPriority w:val="39"/>
    <w:locked/>
    <w:rsid w:val="00F01DBD"/>
    <w:pPr>
      <w:tabs>
        <w:tab w:val="right" w:leader="dot" w:pos="9911"/>
      </w:tabs>
      <w:spacing w:line="360" w:lineRule="auto"/>
      <w:ind w:left="686" w:right="340" w:hanging="459"/>
    </w:pPr>
    <w:rPr>
      <w:noProof/>
    </w:rPr>
  </w:style>
  <w:style w:type="paragraph" w:styleId="31">
    <w:name w:val="toc 3"/>
    <w:basedOn w:val="a1"/>
    <w:next w:val="a1"/>
    <w:autoRedefine/>
    <w:uiPriority w:val="39"/>
    <w:locked/>
    <w:rsid w:val="00736985"/>
    <w:pPr>
      <w:tabs>
        <w:tab w:val="right" w:leader="dot" w:pos="9911"/>
      </w:tabs>
      <w:spacing w:line="360" w:lineRule="auto"/>
      <w:ind w:left="3674" w:right="340" w:hanging="3674"/>
    </w:pPr>
  </w:style>
  <w:style w:type="paragraph" w:styleId="41">
    <w:name w:val="toc 4"/>
    <w:basedOn w:val="a1"/>
    <w:next w:val="a1"/>
    <w:autoRedefine/>
    <w:uiPriority w:val="39"/>
    <w:locked/>
    <w:rsid w:val="00553C81"/>
    <w:pPr>
      <w:spacing w:line="360" w:lineRule="auto"/>
      <w:ind w:left="352" w:right="340" w:hanging="352"/>
    </w:pPr>
    <w:rPr>
      <w:szCs w:val="24"/>
    </w:rPr>
  </w:style>
  <w:style w:type="paragraph" w:styleId="7">
    <w:name w:val="toc 7"/>
    <w:basedOn w:val="a1"/>
    <w:next w:val="a1"/>
    <w:autoRedefine/>
    <w:semiHidden/>
    <w:locked/>
    <w:rsid w:val="006C7801"/>
    <w:pPr>
      <w:ind w:left="1680"/>
    </w:pPr>
  </w:style>
  <w:style w:type="numbering" w:customStyle="1" w:styleId="a">
    <w:name w:val="Стиль маркированный"/>
    <w:basedOn w:val="a4"/>
    <w:rsid w:val="00E65AED"/>
    <w:pPr>
      <w:numPr>
        <w:numId w:val="1"/>
      </w:numPr>
    </w:pPr>
  </w:style>
  <w:style w:type="paragraph" w:styleId="a0">
    <w:name w:val="List Paragraph"/>
    <w:basedOn w:val="a1"/>
    <w:uiPriority w:val="34"/>
    <w:unhideWhenUsed/>
    <w:qFormat/>
    <w:rsid w:val="00E65AED"/>
    <w:pPr>
      <w:numPr>
        <w:numId w:val="2"/>
      </w:numPr>
      <w:tabs>
        <w:tab w:val="left" w:pos="1077"/>
      </w:tabs>
      <w:ind w:left="0" w:firstLine="851"/>
    </w:pPr>
  </w:style>
  <w:style w:type="character" w:styleId="aa">
    <w:name w:val="annotation reference"/>
    <w:basedOn w:val="a2"/>
    <w:uiPriority w:val="99"/>
    <w:semiHidden/>
    <w:unhideWhenUsed/>
    <w:rsid w:val="003117C5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3117C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3117C5"/>
    <w:rPr>
      <w:rFonts w:asciiTheme="minorHAnsi" w:eastAsiaTheme="minorHAnsi" w:hAnsiTheme="minorHAnsi" w:cstheme="minorBidi"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311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3117C5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3355D1"/>
    <w:pPr>
      <w:spacing w:after="0"/>
      <w:ind w:firstLine="85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3355D1"/>
    <w:rPr>
      <w:rFonts w:asciiTheme="minorHAnsi" w:eastAsiaTheme="minorHAnsi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E5B9-1A76-4FF2-B53D-4A08A14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8147</Words>
  <Characters>46444</Characters>
  <Application>Microsoft Office Word</Application>
  <DocSecurity>0</DocSecurity>
  <Lines>387</Lines>
  <Paragraphs>108</Paragraphs>
  <ScaleCrop>false</ScaleCrop>
  <Company/>
  <LinksUpToDate>false</LinksUpToDate>
  <CharactersWithSpaces>54483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2024-02-22T09:54:00Z</dcterms:created>
  <dcterms:modified xsi:type="dcterms:W3CDTF">2024-02-22T09:55:00Z</dcterms:modified>
</cp:coreProperties>
</file>